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33998D" w14:textId="77777777" w:rsidR="00767125" w:rsidRDefault="00767125">
      <w:pPr>
        <w:jc w:val="both"/>
        <w:rPr>
          <w:sz w:val="22"/>
        </w:rPr>
      </w:pPr>
    </w:p>
    <w:p w14:paraId="769673A9" w14:textId="77777777" w:rsidR="00767125" w:rsidRDefault="00767125">
      <w:pPr>
        <w:jc w:val="center"/>
        <w:rPr>
          <w:b/>
          <w:i/>
          <w:sz w:val="28"/>
        </w:rPr>
      </w:pPr>
    </w:p>
    <w:p w14:paraId="04E01881" w14:textId="2D3E31EC" w:rsidR="00FF27D6" w:rsidRDefault="00767125" w:rsidP="233BB13B">
      <w:pPr>
        <w:jc w:val="center"/>
        <w:rPr>
          <w:b/>
          <w:bCs/>
          <w:i/>
          <w:iCs/>
          <w:sz w:val="28"/>
          <w:szCs w:val="28"/>
        </w:rPr>
      </w:pPr>
      <w:r w:rsidRPr="233BB13B">
        <w:rPr>
          <w:b/>
          <w:bCs/>
          <w:i/>
          <w:iCs/>
          <w:sz w:val="28"/>
          <w:szCs w:val="28"/>
        </w:rPr>
        <w:t xml:space="preserve">Annual Drinking Water Quality Report for </w:t>
      </w:r>
      <w:r w:rsidR="002C7554" w:rsidRPr="233BB13B">
        <w:rPr>
          <w:b/>
          <w:bCs/>
          <w:i/>
          <w:iCs/>
          <w:sz w:val="28"/>
          <w:szCs w:val="28"/>
        </w:rPr>
        <w:t>202</w:t>
      </w:r>
      <w:r w:rsidR="00624657">
        <w:rPr>
          <w:b/>
          <w:bCs/>
          <w:i/>
          <w:iCs/>
          <w:sz w:val="28"/>
          <w:szCs w:val="28"/>
        </w:rPr>
        <w:t>4</w:t>
      </w:r>
    </w:p>
    <w:p w14:paraId="2418B4F4" w14:textId="2690BC36" w:rsidR="00767125" w:rsidRDefault="00767125">
      <w:pPr>
        <w:jc w:val="center"/>
        <w:rPr>
          <w:b/>
          <w:i/>
          <w:sz w:val="28"/>
        </w:rPr>
      </w:pPr>
      <w:r>
        <w:rPr>
          <w:b/>
          <w:i/>
          <w:sz w:val="28"/>
        </w:rPr>
        <w:t>System Name</w:t>
      </w:r>
      <w:r w:rsidR="00395681">
        <w:rPr>
          <w:b/>
          <w:i/>
          <w:sz w:val="28"/>
        </w:rPr>
        <w:t xml:space="preserve">: Newton Water Works </w:t>
      </w:r>
    </w:p>
    <w:p w14:paraId="62E2AEEF" w14:textId="293CAFE8" w:rsidR="00767125" w:rsidRDefault="00767125">
      <w:pPr>
        <w:jc w:val="center"/>
        <w:rPr>
          <w:b/>
          <w:i/>
          <w:sz w:val="28"/>
        </w:rPr>
      </w:pPr>
      <w:r>
        <w:rPr>
          <w:b/>
          <w:i/>
          <w:sz w:val="28"/>
        </w:rPr>
        <w:t>System Address</w:t>
      </w:r>
      <w:r w:rsidR="00395681">
        <w:rPr>
          <w:b/>
          <w:i/>
          <w:sz w:val="28"/>
        </w:rPr>
        <w:t xml:space="preserve">: </w:t>
      </w:r>
      <w:r w:rsidR="002C3238">
        <w:rPr>
          <w:b/>
          <w:i/>
          <w:sz w:val="28"/>
        </w:rPr>
        <w:t>26 Hudson Street</w:t>
      </w:r>
    </w:p>
    <w:p w14:paraId="2D5DECCE" w14:textId="18351E77" w:rsidR="00767125" w:rsidRDefault="00767125">
      <w:pPr>
        <w:jc w:val="center"/>
        <w:rPr>
          <w:b/>
          <w:i/>
          <w:sz w:val="28"/>
        </w:rPr>
      </w:pPr>
      <w:r>
        <w:rPr>
          <w:b/>
          <w:i/>
          <w:sz w:val="28"/>
        </w:rPr>
        <w:t xml:space="preserve">(Public Water Supply </w:t>
      </w:r>
      <w:r w:rsidR="00EA2835">
        <w:rPr>
          <w:b/>
          <w:i/>
          <w:sz w:val="28"/>
        </w:rPr>
        <w:t>NY</w:t>
      </w:r>
      <w:r>
        <w:rPr>
          <w:b/>
          <w:i/>
          <w:sz w:val="28"/>
        </w:rPr>
        <w:t>ID#</w:t>
      </w:r>
      <w:r w:rsidR="00715FC3">
        <w:rPr>
          <w:b/>
          <w:i/>
          <w:sz w:val="28"/>
        </w:rPr>
        <w:t xml:space="preserve"> </w:t>
      </w:r>
      <w:r w:rsidR="000E2C81">
        <w:rPr>
          <w:b/>
          <w:i/>
          <w:sz w:val="28"/>
        </w:rPr>
        <w:t>1101757</w:t>
      </w:r>
      <w:r>
        <w:rPr>
          <w:b/>
          <w:i/>
          <w:sz w:val="28"/>
        </w:rPr>
        <w:t>)</w:t>
      </w:r>
      <w:r w:rsidR="0029296D">
        <w:rPr>
          <w:b/>
          <w:i/>
          <w:sz w:val="28"/>
        </w:rPr>
        <w:t xml:space="preserve"> </w:t>
      </w:r>
    </w:p>
    <w:p w14:paraId="0752567C" w14:textId="77777777" w:rsidR="00767125" w:rsidRDefault="00767125">
      <w:pPr>
        <w:jc w:val="both"/>
        <w:rPr>
          <w:sz w:val="22"/>
        </w:rPr>
      </w:pPr>
    </w:p>
    <w:p w14:paraId="7CCC76A2" w14:textId="77777777" w:rsidR="00767125" w:rsidRDefault="00767125">
      <w:pPr>
        <w:jc w:val="both"/>
        <w:rPr>
          <w:sz w:val="22"/>
        </w:rPr>
      </w:pPr>
    </w:p>
    <w:p w14:paraId="4AF02FC5" w14:textId="77777777" w:rsidR="00767125" w:rsidRDefault="00767125">
      <w:pPr>
        <w:jc w:val="both"/>
        <w:rPr>
          <w:b/>
          <w:sz w:val="28"/>
        </w:rPr>
      </w:pPr>
      <w:r>
        <w:rPr>
          <w:b/>
          <w:sz w:val="28"/>
        </w:rPr>
        <w:t>INTRODUCTION</w:t>
      </w:r>
    </w:p>
    <w:p w14:paraId="7B656969" w14:textId="7DC4E564" w:rsidR="00767125" w:rsidRDefault="00767125">
      <w:pPr>
        <w:jc w:val="both"/>
        <w:rPr>
          <w:sz w:val="22"/>
        </w:rPr>
      </w:pPr>
      <w:r>
        <w:rPr>
          <w:sz w:val="22"/>
        </w:rPr>
        <w:t xml:space="preserve">To comply with State regulations, </w:t>
      </w:r>
      <w:r w:rsidR="001E79D6">
        <w:rPr>
          <w:color w:val="0000FF"/>
          <w:sz w:val="22"/>
        </w:rPr>
        <w:t xml:space="preserve">Newton Water </w:t>
      </w:r>
      <w:r w:rsidR="00B242FE">
        <w:rPr>
          <w:color w:val="0000FF"/>
          <w:sz w:val="22"/>
        </w:rPr>
        <w:t>Works</w:t>
      </w:r>
      <w:r>
        <w:rPr>
          <w:sz w:val="22"/>
        </w:rPr>
        <w:t xml:space="preserve"> will be annually issuing a report describing the quality of your drinking water.  The purpose of this report is to raise your understanding of drinking water and awareness of the need to protect our drinking water sources.  </w:t>
      </w:r>
      <w:r>
        <w:rPr>
          <w:color w:val="0000FF"/>
          <w:sz w:val="22"/>
        </w:rPr>
        <w:t xml:space="preserve">Last year, your tap water met all State drinking water health standards.  We are proud to report that our system did not violate a maximum contaminant level or any other water quality standard. Last year, we conducted tests for over 80 contaminants.  We detected </w:t>
      </w:r>
      <w:r w:rsidR="001E79D6">
        <w:rPr>
          <w:color w:val="0000FF"/>
          <w:sz w:val="22"/>
        </w:rPr>
        <w:t>none</w:t>
      </w:r>
      <w:r>
        <w:rPr>
          <w:color w:val="0000FF"/>
          <w:sz w:val="22"/>
        </w:rPr>
        <w:t xml:space="preserve"> of those </w:t>
      </w:r>
      <w:r w:rsidR="00B242FE">
        <w:rPr>
          <w:color w:val="0000FF"/>
          <w:sz w:val="22"/>
        </w:rPr>
        <w:t>contaminants and</w:t>
      </w:r>
      <w:r>
        <w:rPr>
          <w:color w:val="0000FF"/>
          <w:sz w:val="22"/>
        </w:rPr>
        <w:t xml:space="preserve"> found </w:t>
      </w:r>
      <w:r w:rsidR="001E79D6">
        <w:rPr>
          <w:color w:val="0000FF"/>
          <w:sz w:val="22"/>
        </w:rPr>
        <w:t>zero</w:t>
      </w:r>
      <w:r>
        <w:rPr>
          <w:color w:val="0000FF"/>
          <w:sz w:val="22"/>
        </w:rPr>
        <w:t xml:space="preserve"> of those contaminants at a level higher than the State allows. </w:t>
      </w:r>
      <w:r w:rsidR="00746031">
        <w:rPr>
          <w:color w:val="0000FF"/>
          <w:sz w:val="22"/>
        </w:rPr>
        <w:t>Again, w</w:t>
      </w:r>
      <w:r w:rsidR="001E79D6">
        <w:rPr>
          <w:color w:val="0000FF"/>
          <w:sz w:val="22"/>
        </w:rPr>
        <w:t xml:space="preserve">e are proud to report that our water system has never violated a </w:t>
      </w:r>
      <w:r w:rsidR="00B242FE">
        <w:rPr>
          <w:color w:val="0000FF"/>
          <w:sz w:val="22"/>
        </w:rPr>
        <w:t>maximum</w:t>
      </w:r>
      <w:r w:rsidR="001E79D6">
        <w:rPr>
          <w:color w:val="0000FF"/>
          <w:sz w:val="22"/>
        </w:rPr>
        <w:t xml:space="preserve"> </w:t>
      </w:r>
      <w:r w:rsidR="00B242FE">
        <w:rPr>
          <w:color w:val="0000FF"/>
          <w:sz w:val="22"/>
        </w:rPr>
        <w:t>contaminant</w:t>
      </w:r>
      <w:r w:rsidR="001E79D6">
        <w:rPr>
          <w:color w:val="0000FF"/>
          <w:sz w:val="22"/>
        </w:rPr>
        <w:t xml:space="preserve"> level or any other water quality statement.</w:t>
      </w:r>
      <w:r>
        <w:rPr>
          <w:color w:val="0000FF"/>
          <w:sz w:val="22"/>
        </w:rPr>
        <w:t>).</w:t>
      </w:r>
      <w:r>
        <w:rPr>
          <w:sz w:val="22"/>
        </w:rPr>
        <w:t xml:space="preserve">  This report provides an overview of last year’s water quality.  Included are details about where your water comes from, what it contains, and how it compares to State standards.</w:t>
      </w:r>
    </w:p>
    <w:p w14:paraId="7C89E0F8" w14:textId="77777777" w:rsidR="00767125" w:rsidRDefault="00767125">
      <w:pPr>
        <w:jc w:val="both"/>
        <w:rPr>
          <w:sz w:val="22"/>
        </w:rPr>
      </w:pPr>
    </w:p>
    <w:p w14:paraId="508885CD" w14:textId="07CF82D0" w:rsidR="00767125" w:rsidRDefault="00767125">
      <w:pPr>
        <w:jc w:val="both"/>
        <w:rPr>
          <w:color w:val="0000FF"/>
          <w:sz w:val="22"/>
        </w:rPr>
      </w:pPr>
      <w:r>
        <w:rPr>
          <w:sz w:val="22"/>
        </w:rPr>
        <w:t>If you have any questions about this report or concerning your drinking water, please contact</w:t>
      </w:r>
      <w:r w:rsidR="00A67E9B">
        <w:rPr>
          <w:sz w:val="22"/>
        </w:rPr>
        <w:t xml:space="preserve"> </w:t>
      </w:r>
      <w:r w:rsidR="001E79D6">
        <w:rPr>
          <w:color w:val="0000FF"/>
          <w:sz w:val="22"/>
        </w:rPr>
        <w:t>Keith White</w:t>
      </w:r>
      <w:r w:rsidR="00A67E9B">
        <w:rPr>
          <w:color w:val="0000FF"/>
          <w:sz w:val="22"/>
        </w:rPr>
        <w:t xml:space="preserve">, </w:t>
      </w:r>
      <w:r w:rsidR="001E79D6">
        <w:rPr>
          <w:color w:val="0000FF"/>
          <w:sz w:val="22"/>
        </w:rPr>
        <w:t>Superintendent</w:t>
      </w:r>
      <w:r w:rsidR="00A67E9B">
        <w:rPr>
          <w:color w:val="0000FF"/>
          <w:sz w:val="22"/>
        </w:rPr>
        <w:t xml:space="preserve">, </w:t>
      </w:r>
      <w:r w:rsidR="001E79D6">
        <w:rPr>
          <w:color w:val="0000FF"/>
          <w:sz w:val="22"/>
        </w:rPr>
        <w:t>(607) 749-2511</w:t>
      </w:r>
      <w:r w:rsidR="00A67E9B">
        <w:rPr>
          <w:color w:val="0000FF"/>
          <w:sz w:val="22"/>
        </w:rPr>
        <w:t>.</w:t>
      </w:r>
      <w:r>
        <w:rPr>
          <w:sz w:val="22"/>
        </w:rPr>
        <w:t xml:space="preserve">  We want you to be informed about your drinking water.  If you want to learn more, please attend any of our regularly scheduled village board meetings</w:t>
      </w:r>
      <w:r w:rsidR="00B242FE">
        <w:rPr>
          <w:sz w:val="22"/>
        </w:rPr>
        <w:t>. The</w:t>
      </w:r>
      <w:r w:rsidR="00746031">
        <w:rPr>
          <w:color w:val="0000FF"/>
          <w:sz w:val="22"/>
        </w:rPr>
        <w:t xml:space="preserve"> </w:t>
      </w:r>
      <w:r w:rsidR="001133E8">
        <w:rPr>
          <w:color w:val="0000FF"/>
          <w:sz w:val="22"/>
        </w:rPr>
        <w:t>me</w:t>
      </w:r>
      <w:r w:rsidR="00235284">
        <w:rPr>
          <w:color w:val="0000FF"/>
          <w:sz w:val="22"/>
        </w:rPr>
        <w:t>e</w:t>
      </w:r>
      <w:r w:rsidR="00293398">
        <w:rPr>
          <w:color w:val="0000FF"/>
          <w:sz w:val="22"/>
        </w:rPr>
        <w:t>t</w:t>
      </w:r>
      <w:r w:rsidR="00235284">
        <w:rPr>
          <w:color w:val="0000FF"/>
          <w:sz w:val="22"/>
        </w:rPr>
        <w:t xml:space="preserve">ings </w:t>
      </w:r>
      <w:r w:rsidR="001133E8">
        <w:rPr>
          <w:color w:val="0000FF"/>
          <w:sz w:val="22"/>
        </w:rPr>
        <w:t xml:space="preserve">are held at the Village of </w:t>
      </w:r>
      <w:r w:rsidR="00704B3E">
        <w:rPr>
          <w:color w:val="0000FF"/>
          <w:sz w:val="22"/>
        </w:rPr>
        <w:t>Homer offices</w:t>
      </w:r>
      <w:r w:rsidR="00BF49EF">
        <w:rPr>
          <w:color w:val="0000FF"/>
          <w:sz w:val="22"/>
        </w:rPr>
        <w:t xml:space="preserve"> (The second </w:t>
      </w:r>
      <w:r w:rsidR="00560E88">
        <w:rPr>
          <w:color w:val="0000FF"/>
          <w:sz w:val="22"/>
        </w:rPr>
        <w:t>Thursday of each month at 6pm</w:t>
      </w:r>
      <w:r>
        <w:rPr>
          <w:color w:val="0000FF"/>
          <w:sz w:val="22"/>
        </w:rPr>
        <w:t>)</w:t>
      </w:r>
      <w:r>
        <w:rPr>
          <w:sz w:val="22"/>
        </w:rPr>
        <w:t xml:space="preserve">. The meetings are </w:t>
      </w:r>
      <w:proofErr w:type="gramStart"/>
      <w:r>
        <w:rPr>
          <w:sz w:val="22"/>
        </w:rPr>
        <w:t>held</w:t>
      </w:r>
      <w:proofErr w:type="gramEnd"/>
      <w:r>
        <w:rPr>
          <w:sz w:val="22"/>
        </w:rPr>
        <w:t xml:space="preserve"> </w:t>
      </w:r>
      <w:r w:rsidR="00A61044">
        <w:rPr>
          <w:sz w:val="22"/>
        </w:rPr>
        <w:t xml:space="preserve">at 31 </w:t>
      </w:r>
      <w:r w:rsidR="00B242FE">
        <w:rPr>
          <w:sz w:val="22"/>
        </w:rPr>
        <w:t>North Main Street</w:t>
      </w:r>
      <w:r w:rsidR="0025744B">
        <w:rPr>
          <w:sz w:val="22"/>
        </w:rPr>
        <w:t xml:space="preserve"> Homer NY</w:t>
      </w:r>
      <w:r>
        <w:rPr>
          <w:color w:val="0000FF"/>
          <w:sz w:val="22"/>
        </w:rPr>
        <w:t xml:space="preserve">. </w:t>
      </w:r>
    </w:p>
    <w:p w14:paraId="2081DF1E" w14:textId="77777777" w:rsidR="00767125" w:rsidRDefault="00767125">
      <w:pPr>
        <w:jc w:val="both"/>
        <w:rPr>
          <w:sz w:val="22"/>
        </w:rPr>
      </w:pPr>
    </w:p>
    <w:p w14:paraId="31594CFA" w14:textId="77777777" w:rsidR="00767125" w:rsidRDefault="00767125">
      <w:pPr>
        <w:jc w:val="both"/>
        <w:rPr>
          <w:sz w:val="22"/>
        </w:rPr>
      </w:pPr>
    </w:p>
    <w:p w14:paraId="49EAECCF" w14:textId="77777777" w:rsidR="00767125" w:rsidRDefault="00767125">
      <w:pPr>
        <w:jc w:val="both"/>
        <w:rPr>
          <w:b/>
          <w:sz w:val="28"/>
        </w:rPr>
      </w:pPr>
      <w:r>
        <w:rPr>
          <w:b/>
          <w:sz w:val="28"/>
        </w:rPr>
        <w:t>WHERE DOES OUR WATER COME FROM?</w:t>
      </w:r>
    </w:p>
    <w:p w14:paraId="548BA0CF" w14:textId="77777777" w:rsidR="00767125" w:rsidRDefault="00767125">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Pr>
          <w:sz w:val="22"/>
        </w:rPr>
        <w:t>include:</w:t>
      </w:r>
      <w:proofErr w:type="gramEnd"/>
      <w:r>
        <w:rPr>
          <w:sz w:val="22"/>
        </w:rPr>
        <w:t xml:space="preserv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proofErr w:type="spellStart"/>
      <w:r>
        <w:rPr>
          <w:sz w:val="22"/>
        </w:rPr>
        <w:t>Department’s</w:t>
      </w:r>
      <w:proofErr w:type="spellEnd"/>
      <w:r>
        <w:rPr>
          <w:sz w:val="22"/>
        </w:rPr>
        <w:t xml:space="preserve"> and the FDA’s regulations establish limits for contaminants in bottled water which must provide the same protection for public health.</w:t>
      </w:r>
    </w:p>
    <w:p w14:paraId="0BA4F65A" w14:textId="77777777" w:rsidR="00767125" w:rsidRDefault="00767125">
      <w:pPr>
        <w:jc w:val="both"/>
        <w:rPr>
          <w:sz w:val="22"/>
        </w:rPr>
      </w:pPr>
    </w:p>
    <w:p w14:paraId="528B834E" w14:textId="63AAC597" w:rsidR="00767125" w:rsidRDefault="00767125" w:rsidP="233BB13B">
      <w:pPr>
        <w:jc w:val="both"/>
        <w:rPr>
          <w:sz w:val="22"/>
          <w:szCs w:val="22"/>
        </w:rPr>
      </w:pPr>
      <w:r w:rsidRPr="233BB13B">
        <w:rPr>
          <w:sz w:val="22"/>
          <w:szCs w:val="22"/>
        </w:rPr>
        <w:t xml:space="preserve">Our water source is </w:t>
      </w:r>
      <w:r w:rsidR="006A0DDB">
        <w:rPr>
          <w:color w:val="0000FF"/>
          <w:sz w:val="22"/>
          <w:szCs w:val="22"/>
        </w:rPr>
        <w:t xml:space="preserve">groundwater </w:t>
      </w:r>
      <w:r w:rsidR="00F93E7C">
        <w:rPr>
          <w:color w:val="0000FF"/>
          <w:sz w:val="22"/>
          <w:szCs w:val="22"/>
        </w:rPr>
        <w:t>drawn from</w:t>
      </w:r>
      <w:r w:rsidR="00B30CB8">
        <w:rPr>
          <w:color w:val="0000FF"/>
          <w:sz w:val="22"/>
          <w:szCs w:val="22"/>
        </w:rPr>
        <w:t xml:space="preserve"> two</w:t>
      </w:r>
      <w:r w:rsidR="00F93E7C">
        <w:rPr>
          <w:color w:val="0000FF"/>
          <w:sz w:val="22"/>
          <w:szCs w:val="22"/>
        </w:rPr>
        <w:t xml:space="preserve"> 70-</w:t>
      </w:r>
      <w:r w:rsidR="0020718C">
        <w:rPr>
          <w:color w:val="0000FF"/>
          <w:sz w:val="22"/>
          <w:szCs w:val="22"/>
        </w:rPr>
        <w:t>foot wells</w:t>
      </w:r>
      <w:r w:rsidR="00F93E7C">
        <w:rPr>
          <w:color w:val="0000FF"/>
          <w:sz w:val="22"/>
          <w:szCs w:val="22"/>
        </w:rPr>
        <w:t>.</w:t>
      </w:r>
      <w:r w:rsidR="006A0DDB">
        <w:rPr>
          <w:color w:val="0000FF"/>
          <w:sz w:val="22"/>
          <w:szCs w:val="22"/>
        </w:rPr>
        <w:t xml:space="preserve"> </w:t>
      </w:r>
      <w:r w:rsidR="00D577D9">
        <w:rPr>
          <w:color w:val="0000FF"/>
          <w:sz w:val="22"/>
          <w:szCs w:val="22"/>
        </w:rPr>
        <w:t xml:space="preserve">Groundwater </w:t>
      </w:r>
      <w:r w:rsidR="00EF3AF8">
        <w:rPr>
          <w:color w:val="0000FF"/>
          <w:sz w:val="22"/>
          <w:szCs w:val="22"/>
        </w:rPr>
        <w:t xml:space="preserve">is </w:t>
      </w:r>
      <w:r w:rsidR="00D577D9">
        <w:rPr>
          <w:color w:val="0000FF"/>
          <w:sz w:val="22"/>
          <w:szCs w:val="22"/>
        </w:rPr>
        <w:t xml:space="preserve">drawn from </w:t>
      </w:r>
      <w:r w:rsidR="00EF3AF8">
        <w:rPr>
          <w:color w:val="0000FF"/>
          <w:sz w:val="22"/>
          <w:szCs w:val="22"/>
        </w:rPr>
        <w:t>two</w:t>
      </w:r>
      <w:r w:rsidR="00D577D9">
        <w:rPr>
          <w:color w:val="0000FF"/>
          <w:sz w:val="22"/>
          <w:szCs w:val="22"/>
        </w:rPr>
        <w:t xml:space="preserve"> drilled wells</w:t>
      </w:r>
      <w:r w:rsidR="00942D66">
        <w:rPr>
          <w:color w:val="0000FF"/>
          <w:sz w:val="22"/>
          <w:szCs w:val="22"/>
        </w:rPr>
        <w:t xml:space="preserve">. </w:t>
      </w:r>
      <w:r w:rsidR="0020718C">
        <w:rPr>
          <w:color w:val="0000FF"/>
          <w:sz w:val="22"/>
          <w:szCs w:val="22"/>
        </w:rPr>
        <w:t>They pump</w:t>
      </w:r>
      <w:r w:rsidR="006C1F51">
        <w:rPr>
          <w:color w:val="0000FF"/>
          <w:sz w:val="22"/>
          <w:szCs w:val="22"/>
        </w:rPr>
        <w:t xml:space="preserve"> water from the </w:t>
      </w:r>
      <w:r w:rsidR="0020718C">
        <w:rPr>
          <w:color w:val="0000FF"/>
          <w:sz w:val="22"/>
          <w:szCs w:val="22"/>
        </w:rPr>
        <w:t>Scott</w:t>
      </w:r>
      <w:r w:rsidR="006C1F51">
        <w:rPr>
          <w:color w:val="0000FF"/>
          <w:sz w:val="22"/>
          <w:szCs w:val="22"/>
        </w:rPr>
        <w:t xml:space="preserve"> aquifer</w:t>
      </w:r>
      <w:r w:rsidR="00942D66">
        <w:rPr>
          <w:color w:val="0000FF"/>
          <w:sz w:val="22"/>
          <w:szCs w:val="22"/>
        </w:rPr>
        <w:t xml:space="preserve">. </w:t>
      </w:r>
      <w:r w:rsidR="00604054">
        <w:rPr>
          <w:color w:val="0000FF"/>
          <w:sz w:val="22"/>
          <w:szCs w:val="22"/>
        </w:rPr>
        <w:t>The water is pumped into two storage tanks</w:t>
      </w:r>
      <w:r w:rsidR="00AC0198">
        <w:rPr>
          <w:color w:val="0000FF"/>
          <w:sz w:val="22"/>
          <w:szCs w:val="22"/>
        </w:rPr>
        <w:t xml:space="preserve"> </w:t>
      </w:r>
      <w:r w:rsidR="00497E76">
        <w:rPr>
          <w:color w:val="0000FF"/>
          <w:sz w:val="22"/>
          <w:szCs w:val="22"/>
        </w:rPr>
        <w:t>an</w:t>
      </w:r>
      <w:r w:rsidR="00AC0198">
        <w:rPr>
          <w:color w:val="0000FF"/>
          <w:sz w:val="22"/>
          <w:szCs w:val="22"/>
        </w:rPr>
        <w:t>d</w:t>
      </w:r>
      <w:r w:rsidR="00497E76">
        <w:rPr>
          <w:color w:val="0000FF"/>
          <w:sz w:val="22"/>
          <w:szCs w:val="22"/>
        </w:rPr>
        <w:t xml:space="preserve"> the water is gravity fed from the tanks</w:t>
      </w:r>
      <w:r w:rsidR="005B5B4B">
        <w:rPr>
          <w:color w:val="0000FF"/>
          <w:sz w:val="22"/>
          <w:szCs w:val="22"/>
        </w:rPr>
        <w:t xml:space="preserve">. </w:t>
      </w:r>
      <w:r w:rsidR="00CE3871">
        <w:rPr>
          <w:color w:val="0000FF"/>
          <w:sz w:val="22"/>
          <w:szCs w:val="22"/>
        </w:rPr>
        <w:t xml:space="preserve">One tank is located </w:t>
      </w:r>
      <w:r w:rsidR="00622350">
        <w:rPr>
          <w:color w:val="0000FF"/>
          <w:sz w:val="22"/>
          <w:szCs w:val="22"/>
        </w:rPr>
        <w:t xml:space="preserve">on wolf road </w:t>
      </w:r>
      <w:r w:rsidR="00484182">
        <w:rPr>
          <w:color w:val="0000FF"/>
          <w:sz w:val="22"/>
          <w:szCs w:val="22"/>
        </w:rPr>
        <w:t>i</w:t>
      </w:r>
      <w:r w:rsidR="00622350">
        <w:rPr>
          <w:color w:val="0000FF"/>
          <w:sz w:val="22"/>
          <w:szCs w:val="22"/>
        </w:rPr>
        <w:t xml:space="preserve">n homer and the other tank is located on </w:t>
      </w:r>
      <w:r w:rsidR="00484182">
        <w:rPr>
          <w:color w:val="0000FF"/>
          <w:sz w:val="22"/>
          <w:szCs w:val="22"/>
        </w:rPr>
        <w:t>C</w:t>
      </w:r>
      <w:r w:rsidR="00622350">
        <w:rPr>
          <w:color w:val="0000FF"/>
          <w:sz w:val="22"/>
          <w:szCs w:val="22"/>
        </w:rPr>
        <w:t>arroway hill</w:t>
      </w:r>
      <w:r w:rsidR="00484182">
        <w:rPr>
          <w:color w:val="0000FF"/>
          <w:sz w:val="22"/>
          <w:szCs w:val="22"/>
        </w:rPr>
        <w:t xml:space="preserve"> road. The two well pumps are located at 26 </w:t>
      </w:r>
      <w:r w:rsidR="00F066F6">
        <w:rPr>
          <w:color w:val="0000FF"/>
          <w:sz w:val="22"/>
          <w:szCs w:val="22"/>
        </w:rPr>
        <w:t>Hudson Street Homer NY.</w:t>
      </w:r>
      <w:r w:rsidRPr="233BB13B">
        <w:rPr>
          <w:sz w:val="22"/>
          <w:szCs w:val="22"/>
        </w:rPr>
        <w:t xml:space="preserve"> During </w:t>
      </w:r>
      <w:r w:rsidR="04AC1ED7" w:rsidRPr="233BB13B">
        <w:rPr>
          <w:sz w:val="22"/>
          <w:szCs w:val="22"/>
        </w:rPr>
        <w:t>202</w:t>
      </w:r>
      <w:r w:rsidR="00FF56F4">
        <w:rPr>
          <w:sz w:val="22"/>
          <w:szCs w:val="22"/>
        </w:rPr>
        <w:t>4</w:t>
      </w:r>
      <w:r w:rsidRPr="233BB13B">
        <w:rPr>
          <w:sz w:val="22"/>
          <w:szCs w:val="22"/>
        </w:rPr>
        <w:t xml:space="preserve">, our system did not experience any restriction of our water source. </w:t>
      </w:r>
      <w:r w:rsidRPr="233BB13B">
        <w:rPr>
          <w:color w:val="0000FF"/>
          <w:sz w:val="22"/>
          <w:szCs w:val="22"/>
        </w:rPr>
        <w:t xml:space="preserve">During </w:t>
      </w:r>
      <w:r w:rsidR="7302535E" w:rsidRPr="233BB13B">
        <w:rPr>
          <w:color w:val="0000FF"/>
          <w:sz w:val="22"/>
          <w:szCs w:val="22"/>
        </w:rPr>
        <w:t>202</w:t>
      </w:r>
      <w:r w:rsidR="00FF56F4">
        <w:rPr>
          <w:color w:val="0000FF"/>
          <w:sz w:val="22"/>
          <w:szCs w:val="22"/>
        </w:rPr>
        <w:t>4</w:t>
      </w:r>
      <w:r w:rsidR="008010EC">
        <w:rPr>
          <w:color w:val="0000FF"/>
          <w:sz w:val="22"/>
          <w:szCs w:val="22"/>
        </w:rPr>
        <w:t xml:space="preserve"> </w:t>
      </w:r>
      <w:r w:rsidR="002F6A25">
        <w:rPr>
          <w:color w:val="0000FF"/>
          <w:sz w:val="22"/>
          <w:szCs w:val="22"/>
        </w:rPr>
        <w:t>our water system did not experience any restrictions</w:t>
      </w:r>
      <w:r w:rsidR="006B5369">
        <w:rPr>
          <w:color w:val="0000FF"/>
          <w:sz w:val="22"/>
          <w:szCs w:val="22"/>
        </w:rPr>
        <w:t xml:space="preserve"> </w:t>
      </w:r>
      <w:r w:rsidR="00F066F6">
        <w:rPr>
          <w:color w:val="0000FF"/>
          <w:sz w:val="22"/>
          <w:szCs w:val="22"/>
        </w:rPr>
        <w:t>on</w:t>
      </w:r>
      <w:r w:rsidR="006B5369">
        <w:rPr>
          <w:color w:val="0000FF"/>
          <w:sz w:val="22"/>
          <w:szCs w:val="22"/>
        </w:rPr>
        <w:t xml:space="preserve"> our water source. </w:t>
      </w:r>
      <w:r w:rsidRPr="233BB13B">
        <w:rPr>
          <w:sz w:val="22"/>
          <w:szCs w:val="22"/>
        </w:rPr>
        <w:t xml:space="preserve">The water is </w:t>
      </w:r>
      <w:r w:rsidR="008010EC">
        <w:rPr>
          <w:color w:val="0000FF"/>
          <w:sz w:val="22"/>
          <w:szCs w:val="22"/>
        </w:rPr>
        <w:t xml:space="preserve">Disinfected with </w:t>
      </w:r>
      <w:r w:rsidR="0020718C">
        <w:rPr>
          <w:color w:val="0000FF"/>
          <w:sz w:val="22"/>
          <w:szCs w:val="22"/>
        </w:rPr>
        <w:t>chlorine</w:t>
      </w:r>
      <w:r w:rsidR="008010EC">
        <w:rPr>
          <w:color w:val="0000FF"/>
          <w:sz w:val="22"/>
          <w:szCs w:val="22"/>
        </w:rPr>
        <w:t xml:space="preserve"> gas. </w:t>
      </w:r>
      <w:r w:rsidRPr="233BB13B">
        <w:rPr>
          <w:sz w:val="22"/>
          <w:szCs w:val="22"/>
        </w:rPr>
        <w:t>prior to distribution.</w:t>
      </w:r>
    </w:p>
    <w:p w14:paraId="57C5314D" w14:textId="77777777" w:rsidR="00AD6440" w:rsidRDefault="00AD6440" w:rsidP="233BB13B">
      <w:pPr>
        <w:jc w:val="both"/>
        <w:rPr>
          <w:sz w:val="22"/>
          <w:szCs w:val="22"/>
        </w:rPr>
      </w:pPr>
    </w:p>
    <w:p w14:paraId="49EC82F6" w14:textId="77777777" w:rsidR="00AD6440" w:rsidRDefault="00AD6440" w:rsidP="00AD6440">
      <w:pPr>
        <w:suppressAutoHyphens w:val="0"/>
        <w:autoSpaceDE w:val="0"/>
        <w:autoSpaceDN w:val="0"/>
        <w:adjustRightInd w:val="0"/>
        <w:rPr>
          <w:rFonts w:ascii="*Cambria-Bold-24001-Identity-H" w:hAnsi="*Cambria-Bold-24001-Identity-H" w:cs="*Cambria-Bold-24001-Identity-H"/>
          <w:b/>
          <w:bCs/>
          <w:color w:val="111111"/>
          <w:sz w:val="22"/>
          <w:szCs w:val="22"/>
        </w:rPr>
      </w:pPr>
      <w:r>
        <w:rPr>
          <w:rFonts w:ascii="*Cambria-Bold-24001-Identity-H" w:hAnsi="*Cambria-Bold-24001-Identity-H" w:cs="*Cambria-Bold-24001-Identity-H"/>
          <w:b/>
          <w:bCs/>
          <w:color w:val="111111"/>
          <w:sz w:val="22"/>
          <w:szCs w:val="22"/>
        </w:rPr>
        <w:t>SOURCE WATER ASSESSMENT SUMMARY</w:t>
      </w:r>
    </w:p>
    <w:p w14:paraId="76EC2B40" w14:textId="2F53B3F7"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lastRenderedPageBreak/>
        <w:t>The NYS DOH has completed a federally required source water assessment for our drinking water source. This assessment has</w:t>
      </w:r>
      <w:r w:rsidR="00CF0AEA">
        <w:rPr>
          <w:rFonts w:ascii="*Minion Pro-Bold-24002-Identity" w:hAnsi="*Minion Pro-Bold-24002-Identity" w:cs="*Minion Pro-Bold-24002-Identity"/>
          <w:b/>
          <w:bCs/>
          <w:color w:val="0B0B0B"/>
          <w:sz w:val="22"/>
          <w:szCs w:val="22"/>
        </w:rPr>
        <w:t xml:space="preserve"> </w:t>
      </w:r>
      <w:r>
        <w:rPr>
          <w:rFonts w:ascii="*Minion Pro-Bold-24002-Identity" w:hAnsi="*Minion Pro-Bold-24002-Identity" w:cs="*Minion Pro-Bold-24002-Identity"/>
          <w:b/>
          <w:bCs/>
          <w:color w:val="0B0B0B"/>
          <w:sz w:val="22"/>
          <w:szCs w:val="22"/>
        </w:rPr>
        <w:t xml:space="preserve">rated our 2 wells as having a medium-high to high susceptibility to various contaminants. These ratings are due primarily to </w:t>
      </w:r>
      <w:r w:rsidR="002C2949">
        <w:rPr>
          <w:rFonts w:ascii="*Minion Pro-Bold-24002-Identity" w:hAnsi="*Minion Pro-Bold-24002-Identity" w:cs="*Minion Pro-Bold-24002-Identity"/>
          <w:b/>
          <w:bCs/>
          <w:color w:val="0B0B0B"/>
          <w:sz w:val="22"/>
          <w:szCs w:val="22"/>
        </w:rPr>
        <w:t>the highly</w:t>
      </w:r>
      <w:r>
        <w:rPr>
          <w:rFonts w:ascii="*Minion Pro-Bold-24002-Identity" w:hAnsi="*Minion Pro-Bold-24002-Identity" w:cs="*Minion Pro-Bold-24002-Identity"/>
          <w:b/>
          <w:bCs/>
          <w:color w:val="0B0B0B"/>
          <w:sz w:val="22"/>
          <w:szCs w:val="22"/>
        </w:rPr>
        <w:t xml:space="preserve"> permeable aquifer from which the water source is derived. These ratings are also due to the</w:t>
      </w:r>
      <w:r w:rsidR="002C2949">
        <w:rPr>
          <w:rFonts w:ascii="*Minion Pro-Bold-24002-Identity" w:hAnsi="*Minion Pro-Bold-24002-Identity" w:cs="*Minion Pro-Bold-24002-Identity"/>
          <w:b/>
          <w:bCs/>
          <w:color w:val="0B0B0B"/>
          <w:sz w:val="22"/>
          <w:szCs w:val="22"/>
        </w:rPr>
        <w:t xml:space="preserve"> close</w:t>
      </w:r>
      <w:r>
        <w:rPr>
          <w:rFonts w:ascii="*Minion Pro-Bold-24002-Identity" w:hAnsi="*Minion Pro-Bold-24002-Identity" w:cs="*Minion Pro-Bold-24002-Identity"/>
          <w:b/>
          <w:bCs/>
          <w:color w:val="0B0B0B"/>
          <w:sz w:val="22"/>
          <w:szCs w:val="22"/>
        </w:rPr>
        <w:t xml:space="preserve"> </w:t>
      </w:r>
      <w:r w:rsidR="002C2949">
        <w:rPr>
          <w:rFonts w:ascii="*Minion Pro-Bold-24002-Identity" w:hAnsi="*Minion Pro-Bold-24002-Identity" w:cs="*Minion Pro-Bold-24002-Identity"/>
          <w:b/>
          <w:bCs/>
          <w:color w:val="0B0B0B"/>
          <w:sz w:val="22"/>
          <w:szCs w:val="22"/>
        </w:rPr>
        <w:t>proximity</w:t>
      </w:r>
      <w:r>
        <w:rPr>
          <w:rFonts w:ascii="*Minion Pro-Bold-24002-Identity" w:hAnsi="*Minion Pro-Bold-24002-Identity" w:cs="*Minion Pro-Bold-24002-Identity"/>
          <w:b/>
          <w:bCs/>
          <w:color w:val="0B0B0B"/>
          <w:sz w:val="22"/>
          <w:szCs w:val="22"/>
        </w:rPr>
        <w:t xml:space="preserve"> of land uses</w:t>
      </w:r>
    </w:p>
    <w:p w14:paraId="1AC7C164" w14:textId="3A6626E0"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and activities to the wells, including low intensity residential development and significant fertilizer use</w:t>
      </w:r>
      <w:r>
        <w:rPr>
          <w:rFonts w:ascii="*Minion Pro-Bold-24002-Identity" w:hAnsi="*Minion Pro-Bold-24002-Identity" w:cs="*Minion Pro-Bold-24002-Identity"/>
          <w:b/>
          <w:bCs/>
          <w:color w:val="878787"/>
          <w:sz w:val="22"/>
          <w:szCs w:val="22"/>
        </w:rPr>
        <w:t>/</w:t>
      </w:r>
      <w:r>
        <w:rPr>
          <w:rFonts w:ascii="*Minion Pro-Bold-24002-Identity" w:hAnsi="*Minion Pro-Bold-24002-Identity" w:cs="*Minion Pro-Bold-24002-Identity"/>
          <w:b/>
          <w:bCs/>
          <w:color w:val="0B0B0B"/>
          <w:sz w:val="22"/>
          <w:szCs w:val="22"/>
        </w:rPr>
        <w:t xml:space="preserve">storage. The source </w:t>
      </w:r>
      <w:r w:rsidR="002C2949">
        <w:rPr>
          <w:rFonts w:ascii="*Minion Pro-Bold-24002-Identity" w:hAnsi="*Minion Pro-Bold-24002-Identity" w:cs="*Minion Pro-Bold-24002-Identity"/>
          <w:b/>
          <w:bCs/>
          <w:color w:val="0B0B0B"/>
          <w:sz w:val="22"/>
          <w:szCs w:val="22"/>
        </w:rPr>
        <w:t>water assessments</w:t>
      </w:r>
      <w:r>
        <w:rPr>
          <w:rFonts w:ascii="*Minion Pro-Bold-24002-Identity" w:hAnsi="*Minion Pro-Bold-24002-Identity" w:cs="*Minion Pro-Bold-24002-Identity"/>
          <w:b/>
          <w:bCs/>
          <w:color w:val="0B0B0B"/>
          <w:sz w:val="22"/>
          <w:szCs w:val="22"/>
        </w:rPr>
        <w:t xml:space="preserve"> provide resource managers with additional information for protecting source waters into the future.</w:t>
      </w:r>
    </w:p>
    <w:p w14:paraId="3B044615" w14:textId="77777777" w:rsidR="002C2949" w:rsidRDefault="002C2949"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p>
    <w:p w14:paraId="7C52D305" w14:textId="77777777" w:rsidR="00AD6440" w:rsidRDefault="00AD6440" w:rsidP="00AD6440">
      <w:pPr>
        <w:suppressAutoHyphens w:val="0"/>
        <w:autoSpaceDE w:val="0"/>
        <w:autoSpaceDN w:val="0"/>
        <w:adjustRightInd w:val="0"/>
        <w:rPr>
          <w:rFonts w:ascii="*Cambria-Bold-24001-Identity-H" w:hAnsi="*Cambria-Bold-24001-Identity-H" w:cs="*Cambria-Bold-24001-Identity-H"/>
          <w:b/>
          <w:bCs/>
          <w:color w:val="111111"/>
          <w:sz w:val="22"/>
          <w:szCs w:val="22"/>
        </w:rPr>
      </w:pPr>
      <w:r>
        <w:rPr>
          <w:rFonts w:ascii="*Cambria-Bold-24001-Identity-H" w:hAnsi="*Cambria-Bold-24001-Identity-H" w:cs="*Cambria-Bold-24001-Identity-H"/>
          <w:b/>
          <w:bCs/>
          <w:color w:val="111111"/>
          <w:sz w:val="22"/>
          <w:szCs w:val="22"/>
        </w:rPr>
        <w:t>SOURCE WATER PROTECTION NEEDS</w:t>
      </w:r>
    </w:p>
    <w:p w14:paraId="7B570C52" w14:textId="523B8DFE" w:rsidR="00AD6440" w:rsidRDefault="00AD6440" w:rsidP="00AD6440">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 xml:space="preserve">The Village's wells </w:t>
      </w:r>
      <w:r w:rsidR="002C2949">
        <w:rPr>
          <w:rFonts w:ascii="*Minion Pro-Bold-24002-Identity" w:hAnsi="*Minion Pro-Bold-24002-Identity" w:cs="*Minion Pro-Bold-24002-Identity"/>
          <w:b/>
          <w:bCs/>
          <w:color w:val="0B0B0B"/>
          <w:sz w:val="22"/>
          <w:szCs w:val="22"/>
        </w:rPr>
        <w:t>are in</w:t>
      </w:r>
      <w:r>
        <w:rPr>
          <w:rFonts w:ascii="*Minion Pro-Bold-24002-Identity" w:hAnsi="*Minion Pro-Bold-24002-Identity" w:cs="*Minion Pro-Bold-24002-Identity"/>
          <w:b/>
          <w:bCs/>
          <w:color w:val="0B0B0B"/>
          <w:sz w:val="22"/>
          <w:szCs w:val="22"/>
        </w:rPr>
        <w:t xml:space="preserve"> the Cortland-Homer-Preble Aquifer System. This aquifer is classified as a sole source </w:t>
      </w:r>
      <w:r w:rsidR="002C2949">
        <w:rPr>
          <w:rFonts w:ascii="*Minion Pro-Bold-24002-Identity" w:hAnsi="*Minion Pro-Bold-24002-Identity" w:cs="*Minion Pro-Bold-24002-Identity"/>
          <w:b/>
          <w:bCs/>
          <w:color w:val="0B0B0B"/>
          <w:sz w:val="22"/>
          <w:szCs w:val="22"/>
        </w:rPr>
        <w:t>aquifer. This</w:t>
      </w:r>
      <w:r>
        <w:rPr>
          <w:rFonts w:ascii="*Minion Pro-Bold-24002-Identity" w:hAnsi="*Minion Pro-Bold-24002-Identity" w:cs="*Minion Pro-Bold-24002-Identity"/>
          <w:b/>
          <w:bCs/>
          <w:color w:val="0B0B0B"/>
          <w:sz w:val="22"/>
          <w:szCs w:val="22"/>
        </w:rPr>
        <w:t xml:space="preserve"> implies that Homer relies completely on this aquifer and has no other source for its water supply. The Town of Homer has </w:t>
      </w:r>
      <w:r w:rsidR="002C2949">
        <w:rPr>
          <w:rFonts w:ascii="*Minion Pro-Bold-24002-Identity" w:hAnsi="*Minion Pro-Bold-24002-Identity" w:cs="*Minion Pro-Bold-24002-Identity"/>
          <w:b/>
          <w:bCs/>
          <w:color w:val="0B0B0B"/>
          <w:sz w:val="22"/>
          <w:szCs w:val="22"/>
        </w:rPr>
        <w:t>an aquifer</w:t>
      </w:r>
      <w:r>
        <w:rPr>
          <w:rFonts w:ascii="*Minion Pro-Bold-24002-Identity" w:hAnsi="*Minion Pro-Bold-24002-Identity" w:cs="*Minion Pro-Bold-24002-Identity"/>
          <w:b/>
          <w:bCs/>
          <w:color w:val="0B0B0B"/>
          <w:sz w:val="22"/>
          <w:szCs w:val="22"/>
        </w:rPr>
        <w:t xml:space="preserve"> protection district which includes protection zones for the Village's wells. This district </w:t>
      </w:r>
      <w:r w:rsidR="002C2949">
        <w:rPr>
          <w:rFonts w:ascii="*Minion Pro-Bold-24002-Identity" w:hAnsi="*Minion Pro-Bold-24002-Identity" w:cs="*Minion Pro-Bold-24002-Identity"/>
          <w:b/>
          <w:bCs/>
          <w:color w:val="0B0B0B"/>
          <w:sz w:val="22"/>
          <w:szCs w:val="22"/>
        </w:rPr>
        <w:t>provides</w:t>
      </w:r>
      <w:r>
        <w:rPr>
          <w:rFonts w:ascii="*Minion Pro-Bold-24002-Identity" w:hAnsi="*Minion Pro-Bold-24002-Identity" w:cs="*Minion Pro-Bold-24002-Identity"/>
          <w:b/>
          <w:bCs/>
          <w:color w:val="0B0B0B"/>
          <w:sz w:val="22"/>
          <w:szCs w:val="22"/>
        </w:rPr>
        <w:t xml:space="preserve"> land use restrictions</w:t>
      </w:r>
    </w:p>
    <w:p w14:paraId="43F8F8A2" w14:textId="77777777" w:rsidR="00B242FE" w:rsidRDefault="00AD6440" w:rsidP="00B242FE">
      <w:pPr>
        <w:suppressAutoHyphens w:val="0"/>
        <w:autoSpaceDE w:val="0"/>
        <w:autoSpaceDN w:val="0"/>
        <w:adjustRightInd w:val="0"/>
        <w:rPr>
          <w:rFonts w:ascii="*Minion Pro-Bold-24002-Identity" w:hAnsi="*Minion Pro-Bold-24002-Identity" w:cs="*Minion Pro-Bold-24002-Identity"/>
          <w:b/>
          <w:bCs/>
          <w:color w:val="0B0B0B"/>
          <w:sz w:val="22"/>
          <w:szCs w:val="22"/>
        </w:rPr>
      </w:pPr>
      <w:r>
        <w:rPr>
          <w:rFonts w:ascii="*Minion Pro-Bold-24002-Identity" w:hAnsi="*Minion Pro-Bold-24002-Identity" w:cs="*Minion Pro-Bold-24002-Identity"/>
          <w:b/>
          <w:bCs/>
          <w:color w:val="0B0B0B"/>
          <w:sz w:val="22"/>
          <w:szCs w:val="22"/>
        </w:rPr>
        <w:t>and pe</w:t>
      </w:r>
      <w:r w:rsidR="001859DC">
        <w:rPr>
          <w:rFonts w:ascii="*Minion Pro-Bold-24002-Identity" w:hAnsi="*Minion Pro-Bold-24002-Identity" w:cs="*Minion Pro-Bold-24002-Identity"/>
          <w:b/>
          <w:bCs/>
          <w:color w:val="0B0B0B"/>
          <w:sz w:val="22"/>
          <w:szCs w:val="22"/>
        </w:rPr>
        <w:t>rm</w:t>
      </w:r>
      <w:r>
        <w:rPr>
          <w:rFonts w:ascii="*Minion Pro-Bold-24002-Identity" w:hAnsi="*Minion Pro-Bold-24002-Identity" w:cs="*Minion Pro-Bold-24002-Identity"/>
          <w:b/>
          <w:bCs/>
          <w:color w:val="0B0B0B"/>
          <w:sz w:val="22"/>
          <w:szCs w:val="22"/>
        </w:rPr>
        <w:t xml:space="preserve">itting of many new non-residential developments within the Town. The specifics of the district may be reviewed at </w:t>
      </w:r>
      <w:r w:rsidR="001859DC">
        <w:rPr>
          <w:rFonts w:ascii="*Minion Pro-Bold-24002-Identity" w:hAnsi="*Minion Pro-Bold-24002-Identity" w:cs="*Minion Pro-Bold-24002-Identity"/>
          <w:b/>
          <w:bCs/>
          <w:color w:val="0B0B0B"/>
          <w:sz w:val="22"/>
          <w:szCs w:val="22"/>
        </w:rPr>
        <w:t>the Town</w:t>
      </w:r>
      <w:r>
        <w:rPr>
          <w:rFonts w:ascii="*Minion Pro-Bold-24002-Identity" w:hAnsi="*Minion Pro-Bold-24002-Identity" w:cs="*Minion Pro-Bold-24002-Identity"/>
          <w:b/>
          <w:bCs/>
          <w:color w:val="0B0B0B"/>
          <w:sz w:val="22"/>
          <w:szCs w:val="22"/>
        </w:rPr>
        <w:t xml:space="preserve"> of Homer office or the Cortland County Health </w:t>
      </w:r>
      <w:r w:rsidR="001859DC">
        <w:rPr>
          <w:rFonts w:ascii="*Minion Pro-Bold-24002-Identity" w:hAnsi="*Minion Pro-Bold-24002-Identity" w:cs="*Minion Pro-Bold-24002-Identity"/>
          <w:b/>
          <w:bCs/>
          <w:color w:val="0B0B0B"/>
          <w:sz w:val="22"/>
          <w:szCs w:val="22"/>
        </w:rPr>
        <w:t>Department. The</w:t>
      </w:r>
      <w:r>
        <w:rPr>
          <w:rFonts w:ascii="*Minion Pro-Bold-24002-Identity" w:hAnsi="*Minion Pro-Bold-24002-Identity" w:cs="*Minion Pro-Bold-24002-Identity"/>
          <w:b/>
          <w:bCs/>
          <w:color w:val="0B0B0B"/>
          <w:sz w:val="22"/>
          <w:szCs w:val="22"/>
        </w:rPr>
        <w:t xml:space="preserve"> Village is currently updating its comprehensive plan, </w:t>
      </w:r>
      <w:r w:rsidR="001859DC">
        <w:rPr>
          <w:rFonts w:ascii="*Minion Pro-Bold-24002-Identity" w:hAnsi="*Minion Pro-Bold-24002-Identity" w:cs="*Minion Pro-Bold-24002-Identity"/>
          <w:b/>
          <w:bCs/>
          <w:color w:val="0B0B0B"/>
          <w:sz w:val="22"/>
          <w:szCs w:val="22"/>
        </w:rPr>
        <w:t>and it</w:t>
      </w:r>
      <w:r>
        <w:rPr>
          <w:rFonts w:ascii="*Minion Pro-Bold-24002-Identity" w:hAnsi="*Minion Pro-Bold-24002-Identity" w:cs="*Minion Pro-Bold-24002-Identity"/>
          <w:b/>
          <w:bCs/>
          <w:color w:val="0B0B0B"/>
          <w:sz w:val="22"/>
          <w:szCs w:val="22"/>
        </w:rPr>
        <w:t xml:space="preserve"> is hoped that from this plan the Village would implement similar protection zoning as the Town for the public water supply.</w:t>
      </w:r>
    </w:p>
    <w:p w14:paraId="264FAF47" w14:textId="76C378AA" w:rsidR="00767125" w:rsidRPr="00B242FE" w:rsidRDefault="00767125" w:rsidP="00B242FE">
      <w:pPr>
        <w:suppressAutoHyphens w:val="0"/>
        <w:autoSpaceDE w:val="0"/>
        <w:autoSpaceDN w:val="0"/>
        <w:adjustRightInd w:val="0"/>
        <w:rPr>
          <w:rFonts w:ascii="*Minion Pro-Bold-24002-Identity" w:hAnsi="*Minion Pro-Bold-24002-Identity" w:cs="*Minion Pro-Bold-24002-Identity"/>
          <w:b/>
          <w:bCs/>
          <w:color w:val="0B0B0B"/>
          <w:sz w:val="22"/>
          <w:szCs w:val="22"/>
        </w:rPr>
      </w:pPr>
      <w:r>
        <w:rPr>
          <w:color w:val="FF0000"/>
          <w:sz w:val="22"/>
        </w:rPr>
        <w:t>.</w:t>
      </w:r>
    </w:p>
    <w:p w14:paraId="5A03F50F" w14:textId="77777777" w:rsidR="00767125" w:rsidRDefault="00767125">
      <w:pPr>
        <w:jc w:val="both"/>
        <w:rPr>
          <w:sz w:val="22"/>
        </w:rPr>
      </w:pPr>
    </w:p>
    <w:p w14:paraId="64DD181D" w14:textId="77777777" w:rsidR="00767125" w:rsidRDefault="00767125">
      <w:pPr>
        <w:jc w:val="both"/>
        <w:rPr>
          <w:sz w:val="22"/>
        </w:rPr>
      </w:pPr>
    </w:p>
    <w:p w14:paraId="10F2FE4F" w14:textId="77777777" w:rsidR="00767125" w:rsidRDefault="00767125">
      <w:pPr>
        <w:jc w:val="both"/>
        <w:rPr>
          <w:b/>
          <w:sz w:val="28"/>
        </w:rPr>
      </w:pPr>
      <w:r>
        <w:rPr>
          <w:b/>
          <w:sz w:val="28"/>
        </w:rPr>
        <w:t>FACTS AND FIGURES</w:t>
      </w:r>
    </w:p>
    <w:p w14:paraId="5512D425" w14:textId="7A03A0DB" w:rsidR="00767125" w:rsidRDefault="00767125" w:rsidP="233BB13B">
      <w:pPr>
        <w:jc w:val="both"/>
        <w:rPr>
          <w:color w:val="0000FF"/>
          <w:sz w:val="22"/>
          <w:szCs w:val="22"/>
        </w:rPr>
      </w:pPr>
      <w:r w:rsidRPr="233BB13B">
        <w:rPr>
          <w:sz w:val="22"/>
          <w:szCs w:val="22"/>
        </w:rPr>
        <w:t xml:space="preserve">Our water system serves </w:t>
      </w:r>
      <w:r w:rsidR="001651B0">
        <w:rPr>
          <w:color w:val="0000FF"/>
          <w:sz w:val="22"/>
          <w:szCs w:val="22"/>
        </w:rPr>
        <w:t xml:space="preserve">people </w:t>
      </w:r>
      <w:r w:rsidR="00EA41F1">
        <w:rPr>
          <w:color w:val="0000FF"/>
          <w:sz w:val="22"/>
          <w:szCs w:val="22"/>
        </w:rPr>
        <w:t>through 1251 service con</w:t>
      </w:r>
      <w:r w:rsidR="00E674A0">
        <w:rPr>
          <w:color w:val="0000FF"/>
          <w:sz w:val="22"/>
          <w:szCs w:val="22"/>
        </w:rPr>
        <w:t>ne</w:t>
      </w:r>
      <w:r w:rsidR="00EA41F1">
        <w:rPr>
          <w:color w:val="0000FF"/>
          <w:sz w:val="22"/>
          <w:szCs w:val="22"/>
        </w:rPr>
        <w:t>ctions.</w:t>
      </w:r>
      <w:r w:rsidRPr="233BB13B">
        <w:rPr>
          <w:sz w:val="22"/>
          <w:szCs w:val="22"/>
        </w:rPr>
        <w:t xml:space="preserve"> The total water produced in </w:t>
      </w:r>
      <w:r w:rsidR="002C7554" w:rsidRPr="233BB13B">
        <w:rPr>
          <w:sz w:val="22"/>
          <w:szCs w:val="22"/>
        </w:rPr>
        <w:t>202</w:t>
      </w:r>
      <w:r w:rsidR="00FF56F4">
        <w:rPr>
          <w:sz w:val="22"/>
          <w:szCs w:val="22"/>
        </w:rPr>
        <w:t>4</w:t>
      </w:r>
      <w:r w:rsidR="002C7554" w:rsidRPr="233BB13B">
        <w:rPr>
          <w:sz w:val="22"/>
          <w:szCs w:val="22"/>
        </w:rPr>
        <w:t xml:space="preserve"> </w:t>
      </w:r>
      <w:r w:rsidRPr="233BB13B">
        <w:rPr>
          <w:sz w:val="22"/>
          <w:szCs w:val="22"/>
        </w:rPr>
        <w:t xml:space="preserve">was </w:t>
      </w:r>
      <w:r w:rsidR="00700742">
        <w:rPr>
          <w:color w:val="0000FF"/>
          <w:sz w:val="22"/>
          <w:szCs w:val="22"/>
        </w:rPr>
        <w:t>158,038,000</w:t>
      </w:r>
      <w:r w:rsidR="005071E9">
        <w:rPr>
          <w:color w:val="0000FF"/>
          <w:sz w:val="22"/>
          <w:szCs w:val="22"/>
        </w:rPr>
        <w:t xml:space="preserve"> gallons.</w:t>
      </w:r>
      <w:r w:rsidR="006F7410">
        <w:rPr>
          <w:color w:val="0000FF"/>
          <w:sz w:val="22"/>
          <w:szCs w:val="22"/>
        </w:rPr>
        <w:t xml:space="preserve"> The daily average of water treated and pumped </w:t>
      </w:r>
      <w:r w:rsidR="00090970">
        <w:rPr>
          <w:color w:val="0000FF"/>
          <w:sz w:val="22"/>
          <w:szCs w:val="22"/>
        </w:rPr>
        <w:t xml:space="preserve">into the distribution system was 432,000 gallons per day. </w:t>
      </w:r>
      <w:r w:rsidR="00502249">
        <w:rPr>
          <w:color w:val="0000FF"/>
          <w:sz w:val="22"/>
          <w:szCs w:val="22"/>
        </w:rPr>
        <w:t>Our highest single pump day was 548,000</w:t>
      </w:r>
      <w:r w:rsidR="003C1936">
        <w:rPr>
          <w:color w:val="0000FF"/>
          <w:sz w:val="22"/>
          <w:szCs w:val="22"/>
        </w:rPr>
        <w:t xml:space="preserve"> gallons. </w:t>
      </w:r>
      <w:r w:rsidRPr="233BB13B">
        <w:rPr>
          <w:sz w:val="22"/>
          <w:szCs w:val="22"/>
        </w:rPr>
        <w:t xml:space="preserve">The amount of water delivered to customers was </w:t>
      </w:r>
      <w:r w:rsidR="00BF67F9">
        <w:rPr>
          <w:color w:val="0000FF"/>
          <w:sz w:val="22"/>
          <w:szCs w:val="22"/>
        </w:rPr>
        <w:t>88,808,950 gallons</w:t>
      </w:r>
      <w:r w:rsidR="00357FEE">
        <w:rPr>
          <w:color w:val="0000FF"/>
          <w:sz w:val="22"/>
          <w:szCs w:val="22"/>
        </w:rPr>
        <w:t>. This leaves a total of 69,229,050</w:t>
      </w:r>
      <w:r w:rsidR="00FF06BD">
        <w:rPr>
          <w:color w:val="0000FF"/>
          <w:sz w:val="22"/>
          <w:szCs w:val="22"/>
        </w:rPr>
        <w:t xml:space="preserve"> which there was no charge for. </w:t>
      </w:r>
      <w:r w:rsidR="008B759B">
        <w:rPr>
          <w:color w:val="0000FF"/>
          <w:sz w:val="22"/>
          <w:szCs w:val="22"/>
        </w:rPr>
        <w:t xml:space="preserve">This water was used to flush hydrants, water mains and sewer lines. </w:t>
      </w:r>
      <w:r w:rsidR="00E205F4">
        <w:rPr>
          <w:color w:val="0000FF"/>
          <w:sz w:val="22"/>
          <w:szCs w:val="22"/>
        </w:rPr>
        <w:t xml:space="preserve">Also, fight </w:t>
      </w:r>
      <w:r w:rsidR="0020718C">
        <w:rPr>
          <w:color w:val="0000FF"/>
          <w:sz w:val="22"/>
          <w:szCs w:val="22"/>
        </w:rPr>
        <w:t>fires, clean</w:t>
      </w:r>
      <w:r w:rsidR="00E205F4">
        <w:rPr>
          <w:color w:val="0000FF"/>
          <w:sz w:val="22"/>
          <w:szCs w:val="22"/>
        </w:rPr>
        <w:t xml:space="preserve"> streets, </w:t>
      </w:r>
      <w:r w:rsidR="006331BD">
        <w:rPr>
          <w:color w:val="0000FF"/>
          <w:sz w:val="22"/>
          <w:szCs w:val="22"/>
        </w:rPr>
        <w:t>ice s</w:t>
      </w:r>
      <w:r w:rsidR="00F12336">
        <w:rPr>
          <w:color w:val="0000FF"/>
          <w:sz w:val="22"/>
          <w:szCs w:val="22"/>
        </w:rPr>
        <w:t>k</w:t>
      </w:r>
      <w:r w:rsidR="006331BD">
        <w:rPr>
          <w:color w:val="0000FF"/>
          <w:sz w:val="22"/>
          <w:szCs w:val="22"/>
        </w:rPr>
        <w:t>ating rink for recre</w:t>
      </w:r>
      <w:r w:rsidR="003A51F5">
        <w:rPr>
          <w:color w:val="0000FF"/>
          <w:sz w:val="22"/>
          <w:szCs w:val="22"/>
        </w:rPr>
        <w:t>ation</w:t>
      </w:r>
      <w:r w:rsidR="00F12336">
        <w:rPr>
          <w:color w:val="0000FF"/>
          <w:sz w:val="22"/>
          <w:szCs w:val="22"/>
        </w:rPr>
        <w:t xml:space="preserve"> department</w:t>
      </w:r>
      <w:r w:rsidR="003A51F5">
        <w:rPr>
          <w:color w:val="0000FF"/>
          <w:sz w:val="22"/>
          <w:szCs w:val="22"/>
        </w:rPr>
        <w:t>,</w:t>
      </w:r>
      <w:r w:rsidR="00BE7D2C">
        <w:rPr>
          <w:color w:val="0000FF"/>
          <w:sz w:val="22"/>
          <w:szCs w:val="22"/>
        </w:rPr>
        <w:t xml:space="preserve"> and leakage. </w:t>
      </w:r>
      <w:r w:rsidR="00395E2B">
        <w:rPr>
          <w:color w:val="0000FF"/>
          <w:sz w:val="22"/>
          <w:szCs w:val="22"/>
        </w:rPr>
        <w:t xml:space="preserve">(The average water main break can </w:t>
      </w:r>
      <w:r w:rsidR="00F066F6">
        <w:rPr>
          <w:color w:val="0000FF"/>
          <w:sz w:val="22"/>
          <w:szCs w:val="22"/>
        </w:rPr>
        <w:t>accede</w:t>
      </w:r>
      <w:r w:rsidR="00395E2B">
        <w:rPr>
          <w:color w:val="0000FF"/>
          <w:sz w:val="22"/>
          <w:szCs w:val="22"/>
        </w:rPr>
        <w:t xml:space="preserve"> 100,000 gallons a day easily</w:t>
      </w:r>
      <w:r w:rsidR="00A61AF5">
        <w:rPr>
          <w:color w:val="0000FF"/>
          <w:sz w:val="22"/>
          <w:szCs w:val="22"/>
        </w:rPr>
        <w:t>).</w:t>
      </w:r>
      <w:r w:rsidR="004968BC">
        <w:rPr>
          <w:color w:val="0000FF"/>
          <w:sz w:val="22"/>
          <w:szCs w:val="22"/>
        </w:rPr>
        <w:t xml:space="preserve"> </w:t>
      </w:r>
      <w:r w:rsidR="00A61AF5">
        <w:rPr>
          <w:color w:val="0000FF"/>
          <w:sz w:val="22"/>
          <w:szCs w:val="22"/>
        </w:rPr>
        <w:t>This also includes</w:t>
      </w:r>
      <w:r w:rsidR="00F12336">
        <w:rPr>
          <w:color w:val="0000FF"/>
          <w:sz w:val="22"/>
          <w:szCs w:val="22"/>
        </w:rPr>
        <w:t xml:space="preserve"> </w:t>
      </w:r>
      <w:r w:rsidR="004968BC">
        <w:rPr>
          <w:color w:val="0000FF"/>
          <w:sz w:val="22"/>
          <w:szCs w:val="22"/>
        </w:rPr>
        <w:t>water usage by all village departments.</w:t>
      </w:r>
      <w:r w:rsidR="003109CD">
        <w:rPr>
          <w:color w:val="0000FF"/>
          <w:sz w:val="22"/>
          <w:szCs w:val="22"/>
        </w:rPr>
        <w:t xml:space="preserve"> (Water and sewer, Fire department</w:t>
      </w:r>
      <w:r w:rsidR="00F12336">
        <w:rPr>
          <w:color w:val="0000FF"/>
          <w:sz w:val="22"/>
          <w:szCs w:val="22"/>
        </w:rPr>
        <w:t xml:space="preserve">, </w:t>
      </w:r>
      <w:r w:rsidR="003109CD">
        <w:rPr>
          <w:color w:val="0000FF"/>
          <w:sz w:val="22"/>
          <w:szCs w:val="22"/>
        </w:rPr>
        <w:t>Street and parks department</w:t>
      </w:r>
      <w:r w:rsidR="002A198C">
        <w:rPr>
          <w:color w:val="0000FF"/>
          <w:sz w:val="22"/>
          <w:szCs w:val="22"/>
        </w:rPr>
        <w:t xml:space="preserve"> and all the village parks</w:t>
      </w:r>
      <w:r w:rsidR="005E50B0">
        <w:rPr>
          <w:color w:val="0000FF"/>
          <w:sz w:val="22"/>
          <w:szCs w:val="22"/>
        </w:rPr>
        <w:t>, p</w:t>
      </w:r>
      <w:r w:rsidR="00F12336">
        <w:rPr>
          <w:color w:val="0000FF"/>
          <w:sz w:val="22"/>
          <w:szCs w:val="22"/>
        </w:rPr>
        <w:t>o</w:t>
      </w:r>
      <w:r w:rsidR="005E50B0">
        <w:rPr>
          <w:color w:val="0000FF"/>
          <w:sz w:val="22"/>
          <w:szCs w:val="22"/>
        </w:rPr>
        <w:t xml:space="preserve">lice </w:t>
      </w:r>
      <w:r w:rsidR="00F12336">
        <w:rPr>
          <w:color w:val="0000FF"/>
          <w:sz w:val="22"/>
          <w:szCs w:val="22"/>
        </w:rPr>
        <w:t>department</w:t>
      </w:r>
      <w:r w:rsidR="005E50B0">
        <w:rPr>
          <w:color w:val="0000FF"/>
          <w:sz w:val="22"/>
          <w:szCs w:val="22"/>
        </w:rPr>
        <w:t xml:space="preserve">, and </w:t>
      </w:r>
      <w:r w:rsidR="00F12336">
        <w:rPr>
          <w:color w:val="0000FF"/>
          <w:sz w:val="22"/>
          <w:szCs w:val="22"/>
        </w:rPr>
        <w:t>V</w:t>
      </w:r>
      <w:r w:rsidR="005E50B0">
        <w:rPr>
          <w:color w:val="0000FF"/>
          <w:sz w:val="22"/>
          <w:szCs w:val="22"/>
        </w:rPr>
        <w:t>illage office</w:t>
      </w:r>
      <w:r w:rsidR="00577A3B">
        <w:rPr>
          <w:color w:val="0000FF"/>
          <w:sz w:val="22"/>
          <w:szCs w:val="22"/>
        </w:rPr>
        <w:t>.</w:t>
      </w:r>
      <w:r w:rsidR="00A61AF5">
        <w:rPr>
          <w:color w:val="0000FF"/>
          <w:sz w:val="22"/>
          <w:szCs w:val="22"/>
        </w:rPr>
        <w:t xml:space="preserve"> </w:t>
      </w:r>
      <w:r w:rsidRPr="233BB13B">
        <w:rPr>
          <w:sz w:val="22"/>
          <w:szCs w:val="22"/>
        </w:rPr>
        <w:t xml:space="preserve">In </w:t>
      </w:r>
      <w:r w:rsidR="002C7554" w:rsidRPr="233BB13B">
        <w:rPr>
          <w:sz w:val="22"/>
          <w:szCs w:val="22"/>
        </w:rPr>
        <w:t>202</w:t>
      </w:r>
      <w:r w:rsidR="00FF56F4">
        <w:rPr>
          <w:sz w:val="22"/>
          <w:szCs w:val="22"/>
        </w:rPr>
        <w:t>4</w:t>
      </w:r>
      <w:r w:rsidRPr="233BB13B">
        <w:rPr>
          <w:sz w:val="22"/>
          <w:szCs w:val="22"/>
        </w:rPr>
        <w:t xml:space="preserve">, water customers </w:t>
      </w:r>
      <w:r w:rsidR="000C3A03">
        <w:rPr>
          <w:color w:val="0000FF"/>
          <w:sz w:val="22"/>
          <w:szCs w:val="22"/>
        </w:rPr>
        <w:t>were charged a flat rate of $31.50 for up to 5,000 gallons</w:t>
      </w:r>
      <w:r w:rsidR="003C39DB">
        <w:rPr>
          <w:color w:val="0000FF"/>
          <w:sz w:val="22"/>
          <w:szCs w:val="22"/>
        </w:rPr>
        <w:t>, then 2.85 per 1,000 gallons</w:t>
      </w:r>
      <w:r w:rsidR="006C1B43">
        <w:rPr>
          <w:color w:val="0000FF"/>
          <w:sz w:val="22"/>
          <w:szCs w:val="22"/>
        </w:rPr>
        <w:t xml:space="preserve"> from 5001 to160,000 and $2.85</w:t>
      </w:r>
      <w:r w:rsidR="00DD76D1">
        <w:rPr>
          <w:color w:val="0000FF"/>
          <w:sz w:val="22"/>
          <w:szCs w:val="22"/>
        </w:rPr>
        <w:t xml:space="preserve"> per 1000 gallons from160,001 and over for water metered. </w:t>
      </w:r>
    </w:p>
    <w:p w14:paraId="4E61792A" w14:textId="77777777" w:rsidR="00767125" w:rsidRDefault="00767125">
      <w:pPr>
        <w:jc w:val="both"/>
        <w:rPr>
          <w:sz w:val="22"/>
        </w:rPr>
      </w:pPr>
    </w:p>
    <w:p w14:paraId="0C72256A" w14:textId="77777777" w:rsidR="00767125" w:rsidRDefault="00767125">
      <w:pPr>
        <w:jc w:val="both"/>
        <w:rPr>
          <w:sz w:val="22"/>
        </w:rPr>
      </w:pPr>
    </w:p>
    <w:p w14:paraId="12120F3B" w14:textId="77777777" w:rsidR="00767125" w:rsidRPr="000B6ABB" w:rsidRDefault="00767125">
      <w:pPr>
        <w:jc w:val="both"/>
        <w:rPr>
          <w:b/>
          <w:sz w:val="28"/>
          <w:szCs w:val="28"/>
        </w:rPr>
      </w:pPr>
      <w:r w:rsidRPr="000B6ABB">
        <w:rPr>
          <w:b/>
          <w:sz w:val="28"/>
          <w:szCs w:val="28"/>
        </w:rPr>
        <w:t>ARE THERE CONTAMINANTS IN OUR DRINKING WATER?</w:t>
      </w:r>
    </w:p>
    <w:p w14:paraId="59DEF4FE" w14:textId="11395667" w:rsidR="00767125" w:rsidRDefault="00767125">
      <w:pPr>
        <w:jc w:val="both"/>
        <w:rPr>
          <w:color w:val="FF0000"/>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w:t>
      </w:r>
      <w:r>
        <w:rPr>
          <w:color w:val="0000FF"/>
          <w:sz w:val="22"/>
        </w:rPr>
        <w:t xml:space="preserve">total coliform, turbidity, inorganic compounds, nitrate, nitrite, lead and copper, volatile organic compounds, total trihalomethanes, </w:t>
      </w:r>
      <w:proofErr w:type="spellStart"/>
      <w:r>
        <w:rPr>
          <w:color w:val="0000FF"/>
          <w:sz w:val="22"/>
        </w:rPr>
        <w:t>haloacetic</w:t>
      </w:r>
      <w:proofErr w:type="spellEnd"/>
      <w:r>
        <w:rPr>
          <w:color w:val="0000FF"/>
          <w:sz w:val="22"/>
        </w:rPr>
        <w:t xml:space="preserve"> acids, radiological and synthetic organic compounds. (modify this section appropriately you may wish to list the contaminant groups, you may even want to include the number of contaminants in each group, or you may wish to refer to another portion of the report where you list the name of each contaminant analyzed for but not detected)</w:t>
      </w:r>
      <w:r>
        <w:rPr>
          <w:sz w:val="22"/>
        </w:rPr>
        <w:t xml:space="preserve">.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r>
        <w:rPr>
          <w:color w:val="FF0000"/>
          <w:sz w:val="22"/>
        </w:rPr>
        <w:t>.</w:t>
      </w:r>
    </w:p>
    <w:p w14:paraId="596994B4" w14:textId="77777777" w:rsidR="00767125" w:rsidRDefault="00767125">
      <w:pPr>
        <w:jc w:val="both"/>
        <w:rPr>
          <w:sz w:val="22"/>
        </w:rPr>
      </w:pPr>
    </w:p>
    <w:p w14:paraId="427AB4D4" w14:textId="69DC03A1" w:rsidR="00767125" w:rsidRDefault="00767125">
      <w:pPr>
        <w:jc w:val="both"/>
        <w:rPr>
          <w:sz w:val="22"/>
        </w:rPr>
      </w:pPr>
      <w:r>
        <w:rPr>
          <w:sz w:val="22"/>
        </w:rPr>
        <w:t xml:space="preserve">It should be noted that all drinking water, including bottled drinking water, may be reasonably expected to contain at least </w:t>
      </w:r>
      <w:proofErr w:type="gramStart"/>
      <w:r>
        <w:rPr>
          <w:sz w:val="22"/>
        </w:rPr>
        <w:t>small amounts of some</w:t>
      </w:r>
      <w:proofErr w:type="gramEnd"/>
      <w:r>
        <w:rPr>
          <w:sz w:val="22"/>
        </w:rPr>
        <w:t xml:space="preserve"> contaminants.  The presence of contaminants does not necessarily indicate that water poses a health risk.  More information about contaminants and potential </w:t>
      </w:r>
      <w:r>
        <w:rPr>
          <w:sz w:val="22"/>
        </w:rPr>
        <w:lastRenderedPageBreak/>
        <w:t xml:space="preserve">health effects can be obtained by calling the EPA’s Safe Drinking Water Hotline (800-426-4791) or the </w:t>
      </w:r>
      <w:r>
        <w:rPr>
          <w:color w:val="0000FF"/>
          <w:sz w:val="22"/>
        </w:rPr>
        <w:t>(</w:t>
      </w:r>
      <w:r w:rsidR="00BA7331">
        <w:rPr>
          <w:color w:val="0000FF"/>
          <w:sz w:val="22"/>
        </w:rPr>
        <w:t>Cortland County</w:t>
      </w:r>
      <w:r>
        <w:rPr>
          <w:color w:val="0000FF"/>
          <w:sz w:val="22"/>
        </w:rPr>
        <w:t>)</w:t>
      </w:r>
      <w:r>
        <w:rPr>
          <w:sz w:val="22"/>
        </w:rPr>
        <w:t xml:space="preserve"> Health Department at </w:t>
      </w:r>
      <w:r>
        <w:rPr>
          <w:color w:val="0000FF"/>
          <w:sz w:val="22"/>
        </w:rPr>
        <w:t>(</w:t>
      </w:r>
      <w:r w:rsidR="00D432CF">
        <w:rPr>
          <w:color w:val="0000FF"/>
          <w:sz w:val="22"/>
        </w:rPr>
        <w:t>607-753-5035</w:t>
      </w:r>
      <w:r>
        <w:rPr>
          <w:color w:val="0000FF"/>
          <w:sz w:val="22"/>
        </w:rPr>
        <w:t>)</w:t>
      </w:r>
      <w:r>
        <w:rPr>
          <w:sz w:val="22"/>
        </w:rPr>
        <w:t>.</w:t>
      </w:r>
    </w:p>
    <w:p w14:paraId="7877F105" w14:textId="77777777" w:rsidR="00767125" w:rsidRDefault="00767125">
      <w:pPr>
        <w:jc w:val="both"/>
        <w:rPr>
          <w:sz w:val="22"/>
        </w:rPr>
      </w:pPr>
    </w:p>
    <w:p w14:paraId="05821F48" w14:textId="77777777" w:rsidR="00767125" w:rsidRDefault="00767125">
      <w:pPr>
        <w:jc w:val="both"/>
        <w:rPr>
          <w:sz w:val="22"/>
        </w:rPr>
      </w:pPr>
    </w:p>
    <w:p w14:paraId="6BF6CF77" w14:textId="7DF5A67F" w:rsidR="00767125" w:rsidRDefault="00767125">
      <w:pPr>
        <w:jc w:val="both"/>
        <w:rPr>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total coliform, turbidity, inorganic </w:t>
      </w:r>
      <w:proofErr w:type="gramStart"/>
      <w:r>
        <w:rPr>
          <w:sz w:val="22"/>
        </w:rPr>
        <w:t>compounds</w:t>
      </w:r>
      <w:proofErr w:type="gramEnd"/>
      <w:r>
        <w:rPr>
          <w:sz w:val="22"/>
        </w:rPr>
        <w:t xml:space="preserve">, nitrate, nitrite, lead and copper, volatile organic compounds, total trihalomethanes, and synthetic organic compounds. None of the compounds we </w:t>
      </w:r>
      <w:proofErr w:type="gramStart"/>
      <w:r>
        <w:rPr>
          <w:sz w:val="22"/>
        </w:rPr>
        <w:t>analyzed for</w:t>
      </w:r>
      <w:proofErr w:type="gramEnd"/>
      <w:r>
        <w:rPr>
          <w:sz w:val="22"/>
        </w:rPr>
        <w:t xml:space="preserve"> were detected in your drinking water.</w:t>
      </w:r>
    </w:p>
    <w:tbl>
      <w:tblPr>
        <w:tblW w:w="11610" w:type="dxa"/>
        <w:tblInd w:w="-1265" w:type="dxa"/>
        <w:tblLayout w:type="fixed"/>
        <w:tblCellMar>
          <w:left w:w="0" w:type="dxa"/>
          <w:right w:w="0" w:type="dxa"/>
        </w:tblCellMar>
        <w:tblLook w:val="04A0" w:firstRow="1" w:lastRow="0" w:firstColumn="1" w:lastColumn="0" w:noHBand="0" w:noVBand="1"/>
      </w:tblPr>
      <w:tblGrid>
        <w:gridCol w:w="3003"/>
        <w:gridCol w:w="921"/>
        <w:gridCol w:w="829"/>
        <w:gridCol w:w="1013"/>
        <w:gridCol w:w="829"/>
        <w:gridCol w:w="737"/>
        <w:gridCol w:w="1474"/>
        <w:gridCol w:w="2804"/>
      </w:tblGrid>
      <w:tr w:rsidR="00847D2E" w14:paraId="1F0BDC94" w14:textId="77777777" w:rsidTr="00B50BF2">
        <w:trPr>
          <w:trHeight w:val="283"/>
        </w:trPr>
        <w:tc>
          <w:tcPr>
            <w:tcW w:w="11610" w:type="dxa"/>
            <w:gridSpan w:val="8"/>
            <w:tcBorders>
              <w:top w:val="single" w:sz="4" w:space="0" w:color="000000"/>
              <w:left w:val="single" w:sz="4" w:space="0" w:color="000000"/>
              <w:bottom w:val="single" w:sz="4" w:space="0" w:color="000000"/>
              <w:right w:val="single" w:sz="4" w:space="0" w:color="000000"/>
            </w:tcBorders>
            <w:hideMark/>
          </w:tcPr>
          <w:p w14:paraId="42A71636" w14:textId="77777777" w:rsidR="00847D2E" w:rsidRDefault="00847D2E">
            <w:pPr>
              <w:snapToGrid w:val="0"/>
              <w:jc w:val="center"/>
              <w:rPr>
                <w:b/>
                <w:sz w:val="22"/>
              </w:rPr>
            </w:pPr>
            <w:r>
              <w:rPr>
                <w:b/>
                <w:sz w:val="22"/>
              </w:rPr>
              <w:t>Table of Detected Contaminants</w:t>
            </w:r>
          </w:p>
        </w:tc>
      </w:tr>
      <w:tr w:rsidR="00847D2E" w14:paraId="4D9357DD" w14:textId="77777777" w:rsidTr="00B50BF2">
        <w:trPr>
          <w:trHeight w:val="565"/>
        </w:trPr>
        <w:tc>
          <w:tcPr>
            <w:tcW w:w="3003" w:type="dxa"/>
            <w:tcBorders>
              <w:top w:val="single" w:sz="4" w:space="0" w:color="000000"/>
              <w:left w:val="single" w:sz="4" w:space="0" w:color="000000"/>
              <w:bottom w:val="single" w:sz="4" w:space="0" w:color="000000"/>
              <w:right w:val="nil"/>
            </w:tcBorders>
            <w:vAlign w:val="bottom"/>
            <w:hideMark/>
          </w:tcPr>
          <w:p w14:paraId="2519CDC5" w14:textId="77777777" w:rsidR="00847D2E" w:rsidRDefault="00847D2E">
            <w:pPr>
              <w:snapToGrid w:val="0"/>
              <w:jc w:val="center"/>
              <w:rPr>
                <w:sz w:val="16"/>
              </w:rPr>
            </w:pPr>
            <w:r>
              <w:rPr>
                <w:sz w:val="16"/>
              </w:rPr>
              <w:t>Contaminant</w:t>
            </w:r>
          </w:p>
        </w:tc>
        <w:tc>
          <w:tcPr>
            <w:tcW w:w="921" w:type="dxa"/>
            <w:tcBorders>
              <w:top w:val="single" w:sz="4" w:space="0" w:color="000000"/>
              <w:left w:val="single" w:sz="4" w:space="0" w:color="000000"/>
              <w:bottom w:val="single" w:sz="4" w:space="0" w:color="000000"/>
              <w:right w:val="nil"/>
            </w:tcBorders>
            <w:vAlign w:val="bottom"/>
            <w:hideMark/>
          </w:tcPr>
          <w:p w14:paraId="69F7B44A" w14:textId="77777777" w:rsidR="00847D2E" w:rsidRDefault="00847D2E">
            <w:pPr>
              <w:snapToGrid w:val="0"/>
              <w:jc w:val="center"/>
              <w:rPr>
                <w:sz w:val="16"/>
              </w:rPr>
            </w:pPr>
            <w:r>
              <w:rPr>
                <w:sz w:val="16"/>
              </w:rPr>
              <w:t>Violation</w:t>
            </w:r>
          </w:p>
          <w:p w14:paraId="5ECC5DC9" w14:textId="77777777" w:rsidR="00847D2E" w:rsidRDefault="00847D2E">
            <w:pPr>
              <w:jc w:val="center"/>
              <w:rPr>
                <w:sz w:val="16"/>
              </w:rPr>
            </w:pPr>
            <w:r>
              <w:rPr>
                <w:sz w:val="16"/>
              </w:rPr>
              <w:t>Yes/No</w:t>
            </w:r>
          </w:p>
        </w:tc>
        <w:tc>
          <w:tcPr>
            <w:tcW w:w="829" w:type="dxa"/>
            <w:tcBorders>
              <w:top w:val="single" w:sz="4" w:space="0" w:color="000000"/>
              <w:left w:val="single" w:sz="4" w:space="0" w:color="000000"/>
              <w:bottom w:val="single" w:sz="4" w:space="0" w:color="000000"/>
              <w:right w:val="nil"/>
            </w:tcBorders>
            <w:vAlign w:val="bottom"/>
            <w:hideMark/>
          </w:tcPr>
          <w:p w14:paraId="6136DF3B" w14:textId="77777777" w:rsidR="00847D2E" w:rsidRDefault="00847D2E">
            <w:pPr>
              <w:snapToGrid w:val="0"/>
              <w:jc w:val="center"/>
              <w:rPr>
                <w:sz w:val="16"/>
              </w:rPr>
            </w:pPr>
            <w:r>
              <w:rPr>
                <w:sz w:val="16"/>
              </w:rPr>
              <w:t>Date of Sample</w:t>
            </w:r>
          </w:p>
        </w:tc>
        <w:tc>
          <w:tcPr>
            <w:tcW w:w="1013" w:type="dxa"/>
            <w:tcBorders>
              <w:top w:val="single" w:sz="4" w:space="0" w:color="000000"/>
              <w:left w:val="single" w:sz="4" w:space="0" w:color="000000"/>
              <w:bottom w:val="single" w:sz="4" w:space="0" w:color="000000"/>
              <w:right w:val="nil"/>
            </w:tcBorders>
            <w:vAlign w:val="bottom"/>
            <w:hideMark/>
          </w:tcPr>
          <w:p w14:paraId="111EB3E7" w14:textId="77777777" w:rsidR="00847D2E" w:rsidRDefault="00847D2E">
            <w:pPr>
              <w:snapToGrid w:val="0"/>
              <w:jc w:val="center"/>
              <w:rPr>
                <w:sz w:val="16"/>
              </w:rPr>
            </w:pPr>
            <w:r>
              <w:rPr>
                <w:sz w:val="16"/>
              </w:rPr>
              <w:t>Level Detected</w:t>
            </w:r>
          </w:p>
          <w:p w14:paraId="61E853BF" w14:textId="77777777" w:rsidR="00847D2E" w:rsidRDefault="00847D2E">
            <w:pPr>
              <w:jc w:val="center"/>
              <w:rPr>
                <w:sz w:val="16"/>
              </w:rPr>
            </w:pPr>
            <w:r>
              <w:rPr>
                <w:sz w:val="16"/>
              </w:rPr>
              <w:t>(Avg/Max)</w:t>
            </w:r>
          </w:p>
          <w:p w14:paraId="28E1B462" w14:textId="77777777" w:rsidR="00847D2E" w:rsidRDefault="00847D2E">
            <w:pPr>
              <w:jc w:val="center"/>
              <w:rPr>
                <w:sz w:val="16"/>
              </w:rPr>
            </w:pPr>
            <w:r>
              <w:rPr>
                <w:sz w:val="16"/>
              </w:rPr>
              <w:t>(Range)</w:t>
            </w:r>
          </w:p>
        </w:tc>
        <w:tc>
          <w:tcPr>
            <w:tcW w:w="829" w:type="dxa"/>
            <w:tcBorders>
              <w:top w:val="single" w:sz="4" w:space="0" w:color="000000"/>
              <w:left w:val="single" w:sz="4" w:space="0" w:color="000000"/>
              <w:bottom w:val="single" w:sz="4" w:space="0" w:color="000000"/>
              <w:right w:val="nil"/>
            </w:tcBorders>
            <w:vAlign w:val="bottom"/>
            <w:hideMark/>
          </w:tcPr>
          <w:p w14:paraId="75D1DFF3" w14:textId="77777777" w:rsidR="00847D2E" w:rsidRDefault="00847D2E">
            <w:pPr>
              <w:snapToGrid w:val="0"/>
              <w:jc w:val="center"/>
              <w:rPr>
                <w:sz w:val="16"/>
              </w:rPr>
            </w:pPr>
            <w:r>
              <w:rPr>
                <w:sz w:val="16"/>
              </w:rPr>
              <w:t>Unit</w:t>
            </w:r>
          </w:p>
          <w:p w14:paraId="0F897101" w14:textId="77777777" w:rsidR="00847D2E" w:rsidRDefault="00847D2E">
            <w:pPr>
              <w:jc w:val="center"/>
              <w:rPr>
                <w:sz w:val="16"/>
              </w:rPr>
            </w:pPr>
            <w:r>
              <w:rPr>
                <w:sz w:val="16"/>
              </w:rPr>
              <w:t>Measure-</w:t>
            </w:r>
            <w:proofErr w:type="spellStart"/>
            <w:r>
              <w:rPr>
                <w:sz w:val="16"/>
              </w:rPr>
              <w:t>ment</w:t>
            </w:r>
            <w:proofErr w:type="spellEnd"/>
          </w:p>
        </w:tc>
        <w:tc>
          <w:tcPr>
            <w:tcW w:w="737" w:type="dxa"/>
            <w:tcBorders>
              <w:top w:val="single" w:sz="4" w:space="0" w:color="000000"/>
              <w:left w:val="single" w:sz="4" w:space="0" w:color="000000"/>
              <w:bottom w:val="single" w:sz="4" w:space="0" w:color="000000"/>
              <w:right w:val="nil"/>
            </w:tcBorders>
            <w:vAlign w:val="bottom"/>
            <w:hideMark/>
          </w:tcPr>
          <w:p w14:paraId="26C0F36E" w14:textId="77777777" w:rsidR="00847D2E" w:rsidRDefault="00847D2E">
            <w:pPr>
              <w:snapToGrid w:val="0"/>
              <w:jc w:val="center"/>
              <w:rPr>
                <w:sz w:val="16"/>
              </w:rPr>
            </w:pPr>
            <w:r>
              <w:rPr>
                <w:sz w:val="16"/>
              </w:rPr>
              <w:t>MCLG</w:t>
            </w:r>
          </w:p>
        </w:tc>
        <w:tc>
          <w:tcPr>
            <w:tcW w:w="1474" w:type="dxa"/>
            <w:tcBorders>
              <w:top w:val="single" w:sz="4" w:space="0" w:color="000000"/>
              <w:left w:val="single" w:sz="4" w:space="0" w:color="000000"/>
              <w:bottom w:val="single" w:sz="4" w:space="0" w:color="000000"/>
              <w:right w:val="nil"/>
            </w:tcBorders>
            <w:vAlign w:val="bottom"/>
            <w:hideMark/>
          </w:tcPr>
          <w:p w14:paraId="5347820D" w14:textId="77777777" w:rsidR="00847D2E" w:rsidRDefault="00847D2E">
            <w:pPr>
              <w:snapToGrid w:val="0"/>
              <w:jc w:val="center"/>
              <w:rPr>
                <w:sz w:val="16"/>
              </w:rPr>
            </w:pPr>
            <w:r>
              <w:rPr>
                <w:sz w:val="16"/>
              </w:rPr>
              <w:t>Regulatory Limit (MCL, TT or AL)</w:t>
            </w:r>
          </w:p>
        </w:tc>
        <w:tc>
          <w:tcPr>
            <w:tcW w:w="2804" w:type="dxa"/>
            <w:tcBorders>
              <w:top w:val="single" w:sz="4" w:space="0" w:color="000000"/>
              <w:left w:val="single" w:sz="4" w:space="0" w:color="000000"/>
              <w:bottom w:val="single" w:sz="4" w:space="0" w:color="000000"/>
              <w:right w:val="single" w:sz="4" w:space="0" w:color="000000"/>
            </w:tcBorders>
            <w:vAlign w:val="bottom"/>
            <w:hideMark/>
          </w:tcPr>
          <w:p w14:paraId="79550450" w14:textId="77777777" w:rsidR="00847D2E" w:rsidRDefault="00847D2E">
            <w:pPr>
              <w:snapToGrid w:val="0"/>
              <w:jc w:val="center"/>
              <w:rPr>
                <w:sz w:val="16"/>
              </w:rPr>
            </w:pPr>
            <w:r>
              <w:rPr>
                <w:sz w:val="16"/>
              </w:rPr>
              <w:t>Likely Source of Contamination</w:t>
            </w:r>
          </w:p>
        </w:tc>
      </w:tr>
      <w:tr w:rsidR="00847D2E" w14:paraId="288082DC" w14:textId="77777777" w:rsidTr="00B50BF2">
        <w:trPr>
          <w:trHeight w:val="787"/>
        </w:trPr>
        <w:tc>
          <w:tcPr>
            <w:tcW w:w="3003" w:type="dxa"/>
            <w:tcBorders>
              <w:top w:val="single" w:sz="4" w:space="0" w:color="000000"/>
              <w:left w:val="single" w:sz="4" w:space="0" w:color="000000"/>
              <w:bottom w:val="single" w:sz="4" w:space="0" w:color="000000"/>
              <w:right w:val="nil"/>
            </w:tcBorders>
            <w:vAlign w:val="bottom"/>
          </w:tcPr>
          <w:p w14:paraId="6F4A7929" w14:textId="77777777" w:rsidR="00847D2E" w:rsidRDefault="00E40736">
            <w:pPr>
              <w:snapToGrid w:val="0"/>
              <w:jc w:val="center"/>
              <w:rPr>
                <w:sz w:val="16"/>
              </w:rPr>
            </w:pPr>
            <w:r>
              <w:rPr>
                <w:sz w:val="16"/>
              </w:rPr>
              <w:t xml:space="preserve">Chloride </w:t>
            </w:r>
          </w:p>
          <w:p w14:paraId="03566819" w14:textId="77777777" w:rsidR="009C194E" w:rsidRDefault="00E40736" w:rsidP="00E40736">
            <w:pPr>
              <w:snapToGrid w:val="0"/>
              <w:jc w:val="center"/>
              <w:rPr>
                <w:sz w:val="16"/>
              </w:rPr>
            </w:pPr>
            <w:proofErr w:type="gramStart"/>
            <w:r>
              <w:rPr>
                <w:sz w:val="16"/>
              </w:rPr>
              <w:t>Well</w:t>
            </w:r>
            <w:proofErr w:type="gramEnd"/>
            <w:r>
              <w:rPr>
                <w:sz w:val="16"/>
              </w:rPr>
              <w:t xml:space="preserve">#2      </w:t>
            </w:r>
          </w:p>
          <w:p w14:paraId="2035EAED" w14:textId="280867B9" w:rsidR="00E40736" w:rsidRDefault="00082843" w:rsidP="00E40736">
            <w:pPr>
              <w:snapToGrid w:val="0"/>
              <w:jc w:val="center"/>
              <w:rPr>
                <w:sz w:val="16"/>
              </w:rPr>
            </w:pPr>
            <w:proofErr w:type="gramStart"/>
            <w:r>
              <w:rPr>
                <w:sz w:val="16"/>
              </w:rPr>
              <w:t>We</w:t>
            </w:r>
            <w:r w:rsidR="000B0057">
              <w:rPr>
                <w:sz w:val="16"/>
              </w:rPr>
              <w:t>ll</w:t>
            </w:r>
            <w:proofErr w:type="gramEnd"/>
            <w:r w:rsidR="000B0057">
              <w:rPr>
                <w:sz w:val="16"/>
              </w:rPr>
              <w:t>#3</w:t>
            </w:r>
            <w:r w:rsidR="00E40736">
              <w:rPr>
                <w:sz w:val="16"/>
              </w:rPr>
              <w:t xml:space="preserve">               </w:t>
            </w:r>
          </w:p>
        </w:tc>
        <w:tc>
          <w:tcPr>
            <w:tcW w:w="921" w:type="dxa"/>
            <w:tcBorders>
              <w:top w:val="single" w:sz="4" w:space="0" w:color="000000"/>
              <w:left w:val="single" w:sz="4" w:space="0" w:color="000000"/>
              <w:bottom w:val="single" w:sz="4" w:space="0" w:color="000000"/>
              <w:right w:val="nil"/>
            </w:tcBorders>
            <w:vAlign w:val="bottom"/>
          </w:tcPr>
          <w:p w14:paraId="7E8A3A50" w14:textId="77777777" w:rsidR="00847D2E" w:rsidRDefault="00E40736" w:rsidP="00E40736">
            <w:pPr>
              <w:snapToGrid w:val="0"/>
              <w:rPr>
                <w:sz w:val="16"/>
              </w:rPr>
            </w:pPr>
            <w:r>
              <w:rPr>
                <w:sz w:val="16"/>
              </w:rPr>
              <w:t xml:space="preserve">     </w:t>
            </w:r>
            <w:r w:rsidR="00AF4B05">
              <w:rPr>
                <w:sz w:val="16"/>
              </w:rPr>
              <w:t xml:space="preserve">   NO</w:t>
            </w:r>
          </w:p>
          <w:p w14:paraId="4F824CAE" w14:textId="28138286" w:rsidR="009D5466" w:rsidRDefault="009D5466"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31B14D4B" w14:textId="77777777" w:rsidR="00847D2E" w:rsidRDefault="00AF4B05">
            <w:pPr>
              <w:snapToGrid w:val="0"/>
              <w:jc w:val="center"/>
              <w:rPr>
                <w:sz w:val="16"/>
              </w:rPr>
            </w:pPr>
            <w:r>
              <w:rPr>
                <w:sz w:val="16"/>
              </w:rPr>
              <w:t>3/7/2023</w:t>
            </w:r>
          </w:p>
          <w:p w14:paraId="54C48D18" w14:textId="7E9EB69D" w:rsidR="009D5466" w:rsidRDefault="006B2020">
            <w:pPr>
              <w:snapToGrid w:val="0"/>
              <w:jc w:val="center"/>
              <w:rPr>
                <w:sz w:val="16"/>
              </w:rPr>
            </w:pPr>
            <w:r>
              <w:rPr>
                <w:sz w:val="16"/>
              </w:rPr>
              <w:t>3/7/2023</w:t>
            </w:r>
          </w:p>
        </w:tc>
        <w:tc>
          <w:tcPr>
            <w:tcW w:w="1013" w:type="dxa"/>
            <w:tcBorders>
              <w:top w:val="single" w:sz="4" w:space="0" w:color="000000"/>
              <w:left w:val="single" w:sz="4" w:space="0" w:color="000000"/>
              <w:bottom w:val="single" w:sz="4" w:space="0" w:color="000000"/>
              <w:right w:val="nil"/>
            </w:tcBorders>
            <w:vAlign w:val="bottom"/>
          </w:tcPr>
          <w:p w14:paraId="4323B522" w14:textId="77777777" w:rsidR="00847D2E" w:rsidRDefault="00AF4B05">
            <w:pPr>
              <w:snapToGrid w:val="0"/>
              <w:jc w:val="center"/>
              <w:rPr>
                <w:sz w:val="16"/>
              </w:rPr>
            </w:pPr>
            <w:r>
              <w:rPr>
                <w:sz w:val="16"/>
              </w:rPr>
              <w:t>17.3</w:t>
            </w:r>
          </w:p>
          <w:p w14:paraId="1365C26A" w14:textId="2A76D911" w:rsidR="006B2020" w:rsidRDefault="0059526A">
            <w:pPr>
              <w:snapToGrid w:val="0"/>
              <w:jc w:val="center"/>
              <w:rPr>
                <w:sz w:val="16"/>
              </w:rPr>
            </w:pPr>
            <w:r>
              <w:rPr>
                <w:sz w:val="16"/>
              </w:rPr>
              <w:t>2.00</w:t>
            </w:r>
          </w:p>
        </w:tc>
        <w:tc>
          <w:tcPr>
            <w:tcW w:w="829" w:type="dxa"/>
            <w:tcBorders>
              <w:top w:val="single" w:sz="4" w:space="0" w:color="000000"/>
              <w:left w:val="single" w:sz="4" w:space="0" w:color="000000"/>
              <w:bottom w:val="single" w:sz="4" w:space="0" w:color="000000"/>
              <w:right w:val="nil"/>
            </w:tcBorders>
            <w:vAlign w:val="bottom"/>
          </w:tcPr>
          <w:p w14:paraId="346324BB" w14:textId="77777777" w:rsidR="0059526A" w:rsidRDefault="00AF4B05">
            <w:pPr>
              <w:snapToGrid w:val="0"/>
              <w:jc w:val="center"/>
              <w:rPr>
                <w:sz w:val="16"/>
              </w:rPr>
            </w:pPr>
            <w:r>
              <w:rPr>
                <w:sz w:val="16"/>
              </w:rPr>
              <w:t>Mg/l</w:t>
            </w:r>
            <w:r w:rsidR="00332FCD">
              <w:rPr>
                <w:sz w:val="16"/>
              </w:rPr>
              <w:t xml:space="preserve">  </w:t>
            </w:r>
          </w:p>
          <w:p w14:paraId="41E0172D" w14:textId="566A1961" w:rsidR="00847D2E" w:rsidRDefault="0059526A">
            <w:pPr>
              <w:snapToGrid w:val="0"/>
              <w:jc w:val="center"/>
              <w:rPr>
                <w:sz w:val="16"/>
              </w:rPr>
            </w:pPr>
            <w:r>
              <w:rPr>
                <w:sz w:val="16"/>
              </w:rPr>
              <w:t>Mg/l</w:t>
            </w:r>
            <w:r w:rsidR="00332FCD">
              <w:rPr>
                <w:sz w:val="16"/>
              </w:rPr>
              <w:t xml:space="preserve">     </w:t>
            </w:r>
          </w:p>
        </w:tc>
        <w:tc>
          <w:tcPr>
            <w:tcW w:w="737" w:type="dxa"/>
            <w:tcBorders>
              <w:top w:val="single" w:sz="4" w:space="0" w:color="000000"/>
              <w:left w:val="single" w:sz="4" w:space="0" w:color="000000"/>
              <w:bottom w:val="single" w:sz="4" w:space="0" w:color="000000"/>
              <w:right w:val="nil"/>
            </w:tcBorders>
            <w:vAlign w:val="bottom"/>
          </w:tcPr>
          <w:p w14:paraId="5A7FF40B" w14:textId="77777777" w:rsidR="00847D2E" w:rsidRDefault="00332FCD">
            <w:pPr>
              <w:snapToGrid w:val="0"/>
              <w:jc w:val="center"/>
              <w:rPr>
                <w:sz w:val="16"/>
              </w:rPr>
            </w:pPr>
            <w:r>
              <w:rPr>
                <w:sz w:val="16"/>
              </w:rPr>
              <w:t>N/A</w:t>
            </w:r>
          </w:p>
          <w:p w14:paraId="4CE5FBCE" w14:textId="51F3F74C" w:rsidR="0059526A" w:rsidRDefault="0059526A">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2DF9DB3D" w14:textId="7AC0A9CA" w:rsidR="00847D2E" w:rsidRDefault="00332FCD">
            <w:pPr>
              <w:snapToGrid w:val="0"/>
              <w:jc w:val="center"/>
              <w:rPr>
                <w:sz w:val="16"/>
              </w:rPr>
            </w:pPr>
            <w:r>
              <w:rPr>
                <w:sz w:val="16"/>
              </w:rPr>
              <w:t>2.00</w:t>
            </w:r>
          </w:p>
        </w:tc>
        <w:tc>
          <w:tcPr>
            <w:tcW w:w="2804" w:type="dxa"/>
            <w:tcBorders>
              <w:top w:val="single" w:sz="4" w:space="0" w:color="000000"/>
              <w:left w:val="single" w:sz="4" w:space="0" w:color="000000"/>
              <w:bottom w:val="single" w:sz="4" w:space="0" w:color="000000"/>
              <w:right w:val="single" w:sz="4" w:space="0" w:color="000000"/>
            </w:tcBorders>
            <w:vAlign w:val="bottom"/>
          </w:tcPr>
          <w:p w14:paraId="655C7EFC" w14:textId="6DC530B6" w:rsidR="00847D2E" w:rsidRDefault="00332FCD">
            <w:pPr>
              <w:snapToGrid w:val="0"/>
              <w:jc w:val="center"/>
              <w:rPr>
                <w:sz w:val="16"/>
              </w:rPr>
            </w:pPr>
            <w:r>
              <w:rPr>
                <w:sz w:val="16"/>
              </w:rPr>
              <w:t>Nat</w:t>
            </w:r>
            <w:r w:rsidR="00D14CAC">
              <w:rPr>
                <w:sz w:val="16"/>
              </w:rPr>
              <w:t xml:space="preserve">urally </w:t>
            </w:r>
            <w:r w:rsidR="00C53D5D">
              <w:rPr>
                <w:sz w:val="16"/>
              </w:rPr>
              <w:t>Occurring or ind</w:t>
            </w:r>
            <w:r w:rsidR="009C194E">
              <w:rPr>
                <w:sz w:val="16"/>
              </w:rPr>
              <w:t>icative of road salt contamination.</w:t>
            </w:r>
          </w:p>
        </w:tc>
      </w:tr>
      <w:tr w:rsidR="0059526A" w14:paraId="5164DEE1" w14:textId="77777777" w:rsidTr="00B50BF2">
        <w:trPr>
          <w:trHeight w:val="952"/>
        </w:trPr>
        <w:tc>
          <w:tcPr>
            <w:tcW w:w="3003" w:type="dxa"/>
            <w:tcBorders>
              <w:top w:val="single" w:sz="4" w:space="0" w:color="000000"/>
              <w:left w:val="single" w:sz="4" w:space="0" w:color="000000"/>
              <w:bottom w:val="single" w:sz="4" w:space="0" w:color="000000"/>
              <w:right w:val="nil"/>
            </w:tcBorders>
            <w:vAlign w:val="bottom"/>
          </w:tcPr>
          <w:p w14:paraId="4E202AD5" w14:textId="77777777" w:rsidR="0059526A" w:rsidRDefault="0059526A">
            <w:pPr>
              <w:snapToGrid w:val="0"/>
              <w:jc w:val="center"/>
              <w:rPr>
                <w:sz w:val="16"/>
              </w:rPr>
            </w:pPr>
            <w:r>
              <w:rPr>
                <w:sz w:val="16"/>
              </w:rPr>
              <w:t>Sodium</w:t>
            </w:r>
          </w:p>
          <w:p w14:paraId="518A4279" w14:textId="77777777" w:rsidR="002F2DD9" w:rsidRDefault="002F2DD9">
            <w:pPr>
              <w:snapToGrid w:val="0"/>
              <w:jc w:val="center"/>
              <w:rPr>
                <w:sz w:val="16"/>
              </w:rPr>
            </w:pPr>
            <w:proofErr w:type="gramStart"/>
            <w:r>
              <w:rPr>
                <w:sz w:val="16"/>
              </w:rPr>
              <w:t>Well</w:t>
            </w:r>
            <w:proofErr w:type="gramEnd"/>
            <w:r>
              <w:rPr>
                <w:sz w:val="16"/>
              </w:rPr>
              <w:t>#2</w:t>
            </w:r>
          </w:p>
          <w:p w14:paraId="63A0477F" w14:textId="0E117CDC" w:rsidR="00BC3B6C" w:rsidRDefault="00B16FF9">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3C1C018D" w14:textId="77777777" w:rsidR="0059526A" w:rsidRDefault="002F2DD9" w:rsidP="00E40736">
            <w:pPr>
              <w:snapToGrid w:val="0"/>
              <w:rPr>
                <w:sz w:val="16"/>
              </w:rPr>
            </w:pPr>
            <w:r>
              <w:rPr>
                <w:sz w:val="16"/>
              </w:rPr>
              <w:t xml:space="preserve">        NO</w:t>
            </w:r>
          </w:p>
          <w:p w14:paraId="16E3C781" w14:textId="7A2D5981" w:rsidR="00B16FF9" w:rsidRDefault="00B16FF9"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0F9FB83D" w14:textId="77777777" w:rsidR="0059526A" w:rsidRDefault="002F2DD9">
            <w:pPr>
              <w:snapToGrid w:val="0"/>
              <w:jc w:val="center"/>
              <w:rPr>
                <w:sz w:val="16"/>
              </w:rPr>
            </w:pPr>
            <w:r>
              <w:rPr>
                <w:sz w:val="16"/>
              </w:rPr>
              <w:t>3/1/2023</w:t>
            </w:r>
          </w:p>
          <w:p w14:paraId="3B6956B6" w14:textId="6852764D" w:rsidR="00B16FF9" w:rsidRDefault="00B16FF9">
            <w:pPr>
              <w:snapToGrid w:val="0"/>
              <w:jc w:val="center"/>
              <w:rPr>
                <w:sz w:val="16"/>
              </w:rPr>
            </w:pPr>
            <w:r>
              <w:rPr>
                <w:sz w:val="16"/>
              </w:rPr>
              <w:t>3/1/2023</w:t>
            </w:r>
          </w:p>
        </w:tc>
        <w:tc>
          <w:tcPr>
            <w:tcW w:w="1013" w:type="dxa"/>
            <w:tcBorders>
              <w:top w:val="single" w:sz="4" w:space="0" w:color="000000"/>
              <w:left w:val="single" w:sz="4" w:space="0" w:color="000000"/>
              <w:bottom w:val="single" w:sz="4" w:space="0" w:color="000000"/>
              <w:right w:val="nil"/>
            </w:tcBorders>
            <w:vAlign w:val="bottom"/>
          </w:tcPr>
          <w:p w14:paraId="69DAE917" w14:textId="77777777" w:rsidR="0059526A" w:rsidRDefault="002F2DD9">
            <w:pPr>
              <w:snapToGrid w:val="0"/>
              <w:jc w:val="center"/>
              <w:rPr>
                <w:sz w:val="16"/>
              </w:rPr>
            </w:pPr>
            <w:r>
              <w:rPr>
                <w:sz w:val="16"/>
              </w:rPr>
              <w:t>9.88</w:t>
            </w:r>
          </w:p>
          <w:p w14:paraId="53305C75" w14:textId="2C0F5D15" w:rsidR="00B16FF9" w:rsidRDefault="00764BFA">
            <w:pPr>
              <w:snapToGrid w:val="0"/>
              <w:jc w:val="center"/>
              <w:rPr>
                <w:sz w:val="16"/>
              </w:rPr>
            </w:pPr>
            <w:r>
              <w:rPr>
                <w:sz w:val="16"/>
              </w:rPr>
              <w:t>12.8</w:t>
            </w:r>
          </w:p>
        </w:tc>
        <w:tc>
          <w:tcPr>
            <w:tcW w:w="829" w:type="dxa"/>
            <w:tcBorders>
              <w:top w:val="single" w:sz="4" w:space="0" w:color="000000"/>
              <w:left w:val="single" w:sz="4" w:space="0" w:color="000000"/>
              <w:bottom w:val="single" w:sz="4" w:space="0" w:color="000000"/>
              <w:right w:val="nil"/>
            </w:tcBorders>
            <w:vAlign w:val="bottom"/>
          </w:tcPr>
          <w:p w14:paraId="22817545" w14:textId="77777777" w:rsidR="0059526A" w:rsidRDefault="00DF6375">
            <w:pPr>
              <w:snapToGrid w:val="0"/>
              <w:jc w:val="center"/>
              <w:rPr>
                <w:sz w:val="16"/>
              </w:rPr>
            </w:pPr>
            <w:r>
              <w:rPr>
                <w:sz w:val="16"/>
              </w:rPr>
              <w:t>Mg/l</w:t>
            </w:r>
          </w:p>
          <w:p w14:paraId="0157D444" w14:textId="6067AC19" w:rsidR="00764BFA" w:rsidRDefault="00764BFA">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7737A73F" w14:textId="77777777" w:rsidR="0059526A" w:rsidRDefault="00DF6375">
            <w:pPr>
              <w:snapToGrid w:val="0"/>
              <w:jc w:val="center"/>
              <w:rPr>
                <w:sz w:val="16"/>
              </w:rPr>
            </w:pPr>
            <w:r>
              <w:rPr>
                <w:sz w:val="16"/>
              </w:rPr>
              <w:t>N/A</w:t>
            </w:r>
          </w:p>
          <w:p w14:paraId="2176ED6D" w14:textId="53444BED" w:rsidR="00764BFA" w:rsidRDefault="00764BFA">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6A7F3554" w14:textId="56E48926" w:rsidR="0059526A" w:rsidRDefault="00DF6375">
            <w:pPr>
              <w:snapToGrid w:val="0"/>
              <w:jc w:val="center"/>
              <w:rPr>
                <w:sz w:val="16"/>
              </w:rPr>
            </w:pPr>
            <w:r>
              <w:rPr>
                <w:sz w:val="16"/>
              </w:rPr>
              <w:t>N/A</w:t>
            </w:r>
          </w:p>
        </w:tc>
        <w:tc>
          <w:tcPr>
            <w:tcW w:w="2804" w:type="dxa"/>
            <w:tcBorders>
              <w:top w:val="single" w:sz="4" w:space="0" w:color="000000"/>
              <w:left w:val="single" w:sz="4" w:space="0" w:color="000000"/>
              <w:bottom w:val="single" w:sz="4" w:space="0" w:color="000000"/>
              <w:right w:val="single" w:sz="4" w:space="0" w:color="000000"/>
            </w:tcBorders>
            <w:vAlign w:val="bottom"/>
          </w:tcPr>
          <w:p w14:paraId="2D2DCED7" w14:textId="7B0F15E0" w:rsidR="0059526A" w:rsidRDefault="00DF6375">
            <w:pPr>
              <w:snapToGrid w:val="0"/>
              <w:jc w:val="center"/>
              <w:rPr>
                <w:sz w:val="16"/>
              </w:rPr>
            </w:pPr>
            <w:r>
              <w:rPr>
                <w:sz w:val="16"/>
              </w:rPr>
              <w:t xml:space="preserve">Naturally occurring </w:t>
            </w:r>
            <w:r w:rsidR="00BC3B6C">
              <w:rPr>
                <w:sz w:val="16"/>
              </w:rPr>
              <w:t>or road salt, water softeners, and animal waste.</w:t>
            </w:r>
          </w:p>
        </w:tc>
      </w:tr>
      <w:tr w:rsidR="00764BFA" w14:paraId="439DCAC0"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FDF635D" w14:textId="77777777" w:rsidR="00764BFA" w:rsidRDefault="00974258">
            <w:pPr>
              <w:snapToGrid w:val="0"/>
              <w:jc w:val="center"/>
              <w:rPr>
                <w:sz w:val="16"/>
              </w:rPr>
            </w:pPr>
            <w:r>
              <w:rPr>
                <w:sz w:val="16"/>
              </w:rPr>
              <w:t>Sulfate</w:t>
            </w:r>
          </w:p>
          <w:p w14:paraId="059C67FF" w14:textId="77777777" w:rsidR="00974258" w:rsidRDefault="00974258">
            <w:pPr>
              <w:snapToGrid w:val="0"/>
              <w:jc w:val="center"/>
              <w:rPr>
                <w:sz w:val="16"/>
              </w:rPr>
            </w:pPr>
            <w:proofErr w:type="gramStart"/>
            <w:r>
              <w:rPr>
                <w:sz w:val="16"/>
              </w:rPr>
              <w:t>Well</w:t>
            </w:r>
            <w:proofErr w:type="gramEnd"/>
            <w:r>
              <w:rPr>
                <w:sz w:val="16"/>
              </w:rPr>
              <w:t>#2</w:t>
            </w:r>
          </w:p>
          <w:p w14:paraId="27582165" w14:textId="31E11B54" w:rsidR="0015628A" w:rsidRDefault="0015628A">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36C858B6" w14:textId="77777777" w:rsidR="00764BFA" w:rsidRDefault="00974258" w:rsidP="00E40736">
            <w:pPr>
              <w:snapToGrid w:val="0"/>
              <w:rPr>
                <w:sz w:val="16"/>
              </w:rPr>
            </w:pPr>
            <w:r>
              <w:rPr>
                <w:sz w:val="16"/>
              </w:rPr>
              <w:t xml:space="preserve">        NO</w:t>
            </w:r>
          </w:p>
          <w:p w14:paraId="7B05E2C0" w14:textId="6CE48F81" w:rsidR="0015628A" w:rsidRDefault="0015628A"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2DD8A3ED" w14:textId="77777777" w:rsidR="00764BFA" w:rsidRDefault="00B62C36">
            <w:pPr>
              <w:snapToGrid w:val="0"/>
              <w:jc w:val="center"/>
              <w:rPr>
                <w:sz w:val="16"/>
              </w:rPr>
            </w:pPr>
            <w:r>
              <w:rPr>
                <w:sz w:val="16"/>
              </w:rPr>
              <w:t>1/16/2020</w:t>
            </w:r>
          </w:p>
          <w:p w14:paraId="2BD8CF65" w14:textId="1938982A" w:rsidR="0015628A" w:rsidRDefault="000E4140">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3FA444E4" w14:textId="77777777" w:rsidR="00764BFA" w:rsidRDefault="00B62C36">
            <w:pPr>
              <w:snapToGrid w:val="0"/>
              <w:jc w:val="center"/>
              <w:rPr>
                <w:sz w:val="16"/>
              </w:rPr>
            </w:pPr>
            <w:r>
              <w:rPr>
                <w:sz w:val="16"/>
              </w:rPr>
              <w:t>8.18</w:t>
            </w:r>
          </w:p>
          <w:p w14:paraId="3799220B" w14:textId="0BD96DC0" w:rsidR="000E4140" w:rsidRDefault="00093127">
            <w:pPr>
              <w:snapToGrid w:val="0"/>
              <w:jc w:val="center"/>
              <w:rPr>
                <w:sz w:val="16"/>
              </w:rPr>
            </w:pPr>
            <w:r>
              <w:rPr>
                <w:sz w:val="16"/>
              </w:rPr>
              <w:t>9.95</w:t>
            </w:r>
          </w:p>
        </w:tc>
        <w:tc>
          <w:tcPr>
            <w:tcW w:w="829" w:type="dxa"/>
            <w:tcBorders>
              <w:top w:val="single" w:sz="4" w:space="0" w:color="000000"/>
              <w:left w:val="single" w:sz="4" w:space="0" w:color="000000"/>
              <w:bottom w:val="single" w:sz="4" w:space="0" w:color="000000"/>
              <w:right w:val="nil"/>
            </w:tcBorders>
            <w:vAlign w:val="bottom"/>
          </w:tcPr>
          <w:p w14:paraId="08BBDD5C" w14:textId="058B1293" w:rsidR="00764BFA" w:rsidRDefault="00B62C36">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2A27D256" w14:textId="44AF8EDB" w:rsidR="00764BFA" w:rsidRDefault="00B62C36">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54BD04C2" w14:textId="35603ABF" w:rsidR="00764BFA" w:rsidRDefault="0015628A">
            <w:pPr>
              <w:snapToGrid w:val="0"/>
              <w:jc w:val="center"/>
              <w:rPr>
                <w:sz w:val="16"/>
              </w:rPr>
            </w:pPr>
            <w:r>
              <w:rPr>
                <w:sz w:val="16"/>
              </w:rPr>
              <w:t>250</w:t>
            </w:r>
          </w:p>
        </w:tc>
        <w:tc>
          <w:tcPr>
            <w:tcW w:w="2804" w:type="dxa"/>
            <w:tcBorders>
              <w:top w:val="single" w:sz="4" w:space="0" w:color="000000"/>
              <w:left w:val="single" w:sz="4" w:space="0" w:color="000000"/>
              <w:bottom w:val="single" w:sz="4" w:space="0" w:color="000000"/>
              <w:right w:val="single" w:sz="4" w:space="0" w:color="000000"/>
            </w:tcBorders>
            <w:vAlign w:val="bottom"/>
          </w:tcPr>
          <w:p w14:paraId="726C664F" w14:textId="2DB41148" w:rsidR="00764BFA" w:rsidRDefault="0015628A">
            <w:pPr>
              <w:snapToGrid w:val="0"/>
              <w:jc w:val="center"/>
              <w:rPr>
                <w:sz w:val="16"/>
              </w:rPr>
            </w:pPr>
            <w:r>
              <w:rPr>
                <w:sz w:val="16"/>
              </w:rPr>
              <w:t xml:space="preserve">Naturally </w:t>
            </w:r>
            <w:r w:rsidR="00093127">
              <w:rPr>
                <w:sz w:val="16"/>
              </w:rPr>
              <w:t>occurring</w:t>
            </w:r>
          </w:p>
        </w:tc>
      </w:tr>
      <w:tr w:rsidR="00093127" w14:paraId="2728D163"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E0BB403" w14:textId="77777777" w:rsidR="00093127" w:rsidRDefault="0090597D">
            <w:pPr>
              <w:snapToGrid w:val="0"/>
              <w:jc w:val="center"/>
              <w:rPr>
                <w:sz w:val="16"/>
              </w:rPr>
            </w:pPr>
            <w:r>
              <w:rPr>
                <w:sz w:val="16"/>
              </w:rPr>
              <w:t>Iron</w:t>
            </w:r>
          </w:p>
          <w:p w14:paraId="7F0E151C" w14:textId="77777777" w:rsidR="00656E89" w:rsidRDefault="00656E89">
            <w:pPr>
              <w:snapToGrid w:val="0"/>
              <w:jc w:val="center"/>
              <w:rPr>
                <w:sz w:val="16"/>
              </w:rPr>
            </w:pPr>
            <w:proofErr w:type="gramStart"/>
            <w:r>
              <w:rPr>
                <w:sz w:val="16"/>
              </w:rPr>
              <w:t>Well</w:t>
            </w:r>
            <w:proofErr w:type="gramEnd"/>
            <w:r>
              <w:rPr>
                <w:sz w:val="16"/>
              </w:rPr>
              <w:t>#2</w:t>
            </w:r>
          </w:p>
          <w:p w14:paraId="5BCADDE0" w14:textId="3C715F6C" w:rsidR="00C87C54" w:rsidRDefault="00C87C54">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49FF2A45" w14:textId="77777777" w:rsidR="00093127" w:rsidRDefault="00656E89" w:rsidP="00E40736">
            <w:pPr>
              <w:snapToGrid w:val="0"/>
              <w:rPr>
                <w:sz w:val="16"/>
              </w:rPr>
            </w:pPr>
            <w:r>
              <w:rPr>
                <w:sz w:val="16"/>
              </w:rPr>
              <w:t xml:space="preserve">        NO</w:t>
            </w:r>
          </w:p>
          <w:p w14:paraId="10AEC168" w14:textId="50D3D827" w:rsidR="00C87C54" w:rsidRDefault="00C87C54"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0E57CA84" w14:textId="77777777" w:rsidR="00093127" w:rsidRDefault="00656E89">
            <w:pPr>
              <w:snapToGrid w:val="0"/>
              <w:jc w:val="center"/>
              <w:rPr>
                <w:sz w:val="16"/>
              </w:rPr>
            </w:pPr>
            <w:r>
              <w:rPr>
                <w:sz w:val="16"/>
              </w:rPr>
              <w:t>1/16/2020</w:t>
            </w:r>
          </w:p>
          <w:p w14:paraId="1B3E5CE5" w14:textId="52BE25EF" w:rsidR="0002584A" w:rsidRDefault="0002584A">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291C3563" w14:textId="77777777" w:rsidR="00093127" w:rsidRDefault="002605F6">
            <w:pPr>
              <w:snapToGrid w:val="0"/>
              <w:jc w:val="center"/>
              <w:rPr>
                <w:sz w:val="16"/>
              </w:rPr>
            </w:pPr>
            <w:r>
              <w:rPr>
                <w:sz w:val="16"/>
              </w:rPr>
              <w:t>97.2</w:t>
            </w:r>
          </w:p>
          <w:p w14:paraId="427E73D0" w14:textId="3452CDD4" w:rsidR="0002584A" w:rsidRDefault="0002584A">
            <w:pPr>
              <w:snapToGrid w:val="0"/>
              <w:jc w:val="center"/>
              <w:rPr>
                <w:sz w:val="16"/>
              </w:rPr>
            </w:pPr>
            <w:r>
              <w:rPr>
                <w:sz w:val="16"/>
              </w:rPr>
              <w:t>ND</w:t>
            </w:r>
          </w:p>
        </w:tc>
        <w:tc>
          <w:tcPr>
            <w:tcW w:w="829" w:type="dxa"/>
            <w:tcBorders>
              <w:top w:val="single" w:sz="4" w:space="0" w:color="000000"/>
              <w:left w:val="single" w:sz="4" w:space="0" w:color="000000"/>
              <w:bottom w:val="single" w:sz="4" w:space="0" w:color="000000"/>
              <w:right w:val="nil"/>
            </w:tcBorders>
            <w:vAlign w:val="bottom"/>
          </w:tcPr>
          <w:p w14:paraId="082DDC5D" w14:textId="05675CCE" w:rsidR="00093127" w:rsidRDefault="00EE7C31">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626BA18B" w14:textId="5A9B02C1" w:rsidR="00093127" w:rsidRDefault="00EE7C31">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56212F75" w14:textId="3ACC043D" w:rsidR="00093127" w:rsidRDefault="00C87C54">
            <w:pPr>
              <w:snapToGrid w:val="0"/>
              <w:jc w:val="center"/>
              <w:rPr>
                <w:sz w:val="16"/>
              </w:rPr>
            </w:pPr>
            <w:r>
              <w:rPr>
                <w:sz w:val="16"/>
              </w:rPr>
              <w:t>300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2266CCD" w14:textId="22F50C29" w:rsidR="00093127" w:rsidRDefault="00C87C54">
            <w:pPr>
              <w:snapToGrid w:val="0"/>
              <w:jc w:val="center"/>
              <w:rPr>
                <w:sz w:val="16"/>
              </w:rPr>
            </w:pPr>
            <w:r>
              <w:rPr>
                <w:sz w:val="16"/>
              </w:rPr>
              <w:t xml:space="preserve">Naturally </w:t>
            </w:r>
            <w:r w:rsidR="003E38C1">
              <w:rPr>
                <w:sz w:val="16"/>
              </w:rPr>
              <w:t>Occurring</w:t>
            </w:r>
          </w:p>
        </w:tc>
      </w:tr>
      <w:tr w:rsidR="003E38C1" w14:paraId="1E6D0D8A"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C628062" w14:textId="77777777" w:rsidR="003E38C1" w:rsidRDefault="00705049">
            <w:pPr>
              <w:snapToGrid w:val="0"/>
              <w:jc w:val="center"/>
              <w:rPr>
                <w:sz w:val="16"/>
              </w:rPr>
            </w:pPr>
            <w:r>
              <w:rPr>
                <w:sz w:val="16"/>
              </w:rPr>
              <w:t>Ma</w:t>
            </w:r>
            <w:r w:rsidR="001C0CF1">
              <w:rPr>
                <w:sz w:val="16"/>
              </w:rPr>
              <w:t>nganese</w:t>
            </w:r>
          </w:p>
          <w:p w14:paraId="5E009988" w14:textId="77777777" w:rsidR="00074BD5" w:rsidRDefault="00074BD5">
            <w:pPr>
              <w:snapToGrid w:val="0"/>
              <w:jc w:val="center"/>
              <w:rPr>
                <w:sz w:val="16"/>
              </w:rPr>
            </w:pPr>
            <w:proofErr w:type="gramStart"/>
            <w:r>
              <w:rPr>
                <w:sz w:val="16"/>
              </w:rPr>
              <w:t>Well</w:t>
            </w:r>
            <w:proofErr w:type="gramEnd"/>
            <w:r>
              <w:rPr>
                <w:sz w:val="16"/>
              </w:rPr>
              <w:t>#2</w:t>
            </w:r>
          </w:p>
          <w:p w14:paraId="4D606746" w14:textId="266BDDAA" w:rsidR="00541830" w:rsidRDefault="00F86B24">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57301748" w14:textId="77777777" w:rsidR="003E38C1" w:rsidRDefault="001C0CF1" w:rsidP="00E40736">
            <w:pPr>
              <w:snapToGrid w:val="0"/>
              <w:rPr>
                <w:sz w:val="16"/>
              </w:rPr>
            </w:pPr>
            <w:r>
              <w:rPr>
                <w:sz w:val="16"/>
              </w:rPr>
              <w:t xml:space="preserve">        NO</w:t>
            </w:r>
          </w:p>
          <w:p w14:paraId="0666D01E" w14:textId="77DF108F" w:rsidR="00F86B24" w:rsidRDefault="00F86B24"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4D107031" w14:textId="77777777" w:rsidR="003E38C1" w:rsidRDefault="00074BD5">
            <w:pPr>
              <w:snapToGrid w:val="0"/>
              <w:jc w:val="center"/>
              <w:rPr>
                <w:sz w:val="16"/>
              </w:rPr>
            </w:pPr>
            <w:r>
              <w:rPr>
                <w:sz w:val="16"/>
              </w:rPr>
              <w:t>1/16/2020</w:t>
            </w:r>
          </w:p>
          <w:p w14:paraId="314AB2DE" w14:textId="324574A9" w:rsidR="00F86B24" w:rsidRDefault="00F86B24">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6D21C43A" w14:textId="77777777" w:rsidR="003E38C1" w:rsidRDefault="00074BD5">
            <w:pPr>
              <w:snapToGrid w:val="0"/>
              <w:jc w:val="center"/>
              <w:rPr>
                <w:sz w:val="16"/>
              </w:rPr>
            </w:pPr>
            <w:r>
              <w:rPr>
                <w:sz w:val="16"/>
              </w:rPr>
              <w:t>2.2</w:t>
            </w:r>
          </w:p>
          <w:p w14:paraId="19BCA952" w14:textId="5B580531" w:rsidR="00F86B24" w:rsidRDefault="001E4E2A">
            <w:pPr>
              <w:snapToGrid w:val="0"/>
              <w:jc w:val="center"/>
              <w:rPr>
                <w:sz w:val="16"/>
              </w:rPr>
            </w:pPr>
            <w:r>
              <w:rPr>
                <w:sz w:val="16"/>
              </w:rPr>
              <w:t>ND</w:t>
            </w:r>
          </w:p>
        </w:tc>
        <w:tc>
          <w:tcPr>
            <w:tcW w:w="829" w:type="dxa"/>
            <w:tcBorders>
              <w:top w:val="single" w:sz="4" w:space="0" w:color="000000"/>
              <w:left w:val="single" w:sz="4" w:space="0" w:color="000000"/>
              <w:bottom w:val="single" w:sz="4" w:space="0" w:color="000000"/>
              <w:right w:val="nil"/>
            </w:tcBorders>
            <w:vAlign w:val="bottom"/>
          </w:tcPr>
          <w:p w14:paraId="75B86AE1" w14:textId="75DFD5BF" w:rsidR="003E38C1" w:rsidRDefault="00074BD5">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3EE92D81" w14:textId="5F072424" w:rsidR="003E38C1" w:rsidRDefault="00074BD5">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128379C5" w14:textId="5ABE39D3" w:rsidR="003E38C1" w:rsidRDefault="00E13E40">
            <w:pPr>
              <w:snapToGrid w:val="0"/>
              <w:jc w:val="center"/>
              <w:rPr>
                <w:sz w:val="16"/>
              </w:rPr>
            </w:pPr>
            <w:r>
              <w:rPr>
                <w:sz w:val="16"/>
              </w:rPr>
              <w:t>300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8E32E1E" w14:textId="621A2895" w:rsidR="003E38C1" w:rsidRDefault="00E13E40">
            <w:pPr>
              <w:snapToGrid w:val="0"/>
              <w:jc w:val="center"/>
              <w:rPr>
                <w:sz w:val="16"/>
              </w:rPr>
            </w:pPr>
            <w:r>
              <w:rPr>
                <w:sz w:val="16"/>
              </w:rPr>
              <w:t>Naturally occurring:</w:t>
            </w:r>
            <w:r w:rsidR="00067591">
              <w:rPr>
                <w:sz w:val="16"/>
              </w:rPr>
              <w:t xml:space="preserve"> </w:t>
            </w:r>
            <w:r w:rsidR="00541830">
              <w:rPr>
                <w:sz w:val="16"/>
              </w:rPr>
              <w:t>Indicative of landfill contamination.</w:t>
            </w:r>
          </w:p>
        </w:tc>
      </w:tr>
      <w:tr w:rsidR="001E4E2A" w14:paraId="34521CD6"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024E2671" w14:textId="77777777" w:rsidR="001E4E2A" w:rsidRDefault="001E4E2A">
            <w:pPr>
              <w:snapToGrid w:val="0"/>
              <w:jc w:val="center"/>
              <w:rPr>
                <w:sz w:val="16"/>
              </w:rPr>
            </w:pPr>
            <w:r>
              <w:rPr>
                <w:sz w:val="16"/>
              </w:rPr>
              <w:t>Sulfate</w:t>
            </w:r>
          </w:p>
          <w:p w14:paraId="7DED2F4A" w14:textId="77777777" w:rsidR="001E4E2A" w:rsidRDefault="001E4E2A">
            <w:pPr>
              <w:snapToGrid w:val="0"/>
              <w:jc w:val="center"/>
              <w:rPr>
                <w:sz w:val="16"/>
              </w:rPr>
            </w:pPr>
            <w:proofErr w:type="gramStart"/>
            <w:r>
              <w:rPr>
                <w:sz w:val="16"/>
              </w:rPr>
              <w:t>Well</w:t>
            </w:r>
            <w:proofErr w:type="gramEnd"/>
            <w:r>
              <w:rPr>
                <w:sz w:val="16"/>
              </w:rPr>
              <w:t>#2</w:t>
            </w:r>
          </w:p>
          <w:p w14:paraId="15322685" w14:textId="2CE23BE4" w:rsidR="004151AF" w:rsidRDefault="004151AF">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3A0B8672" w14:textId="77777777" w:rsidR="001E4E2A" w:rsidRDefault="001E4E2A" w:rsidP="00E40736">
            <w:pPr>
              <w:snapToGrid w:val="0"/>
              <w:rPr>
                <w:sz w:val="16"/>
              </w:rPr>
            </w:pPr>
            <w:r>
              <w:rPr>
                <w:sz w:val="16"/>
              </w:rPr>
              <w:t xml:space="preserve">        NO</w:t>
            </w:r>
          </w:p>
          <w:p w14:paraId="3FFC8A51" w14:textId="3BDA9792" w:rsidR="004151AF" w:rsidRDefault="004151AF"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1477348A" w14:textId="77777777" w:rsidR="001E4E2A" w:rsidRDefault="00EC74EA">
            <w:pPr>
              <w:snapToGrid w:val="0"/>
              <w:jc w:val="center"/>
              <w:rPr>
                <w:sz w:val="16"/>
              </w:rPr>
            </w:pPr>
            <w:r>
              <w:rPr>
                <w:sz w:val="16"/>
              </w:rPr>
              <w:t>1/16/2020</w:t>
            </w:r>
          </w:p>
          <w:p w14:paraId="565322A3" w14:textId="39292E1D" w:rsidR="00417F17" w:rsidRDefault="00417F17">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159ED8BE" w14:textId="77777777" w:rsidR="001E4E2A" w:rsidRDefault="00EC74EA">
            <w:pPr>
              <w:snapToGrid w:val="0"/>
              <w:jc w:val="center"/>
              <w:rPr>
                <w:sz w:val="16"/>
              </w:rPr>
            </w:pPr>
            <w:r>
              <w:rPr>
                <w:sz w:val="16"/>
              </w:rPr>
              <w:t>8.81</w:t>
            </w:r>
          </w:p>
          <w:p w14:paraId="4E649F8E" w14:textId="238805F0" w:rsidR="00417F17" w:rsidRDefault="00417F17">
            <w:pPr>
              <w:snapToGrid w:val="0"/>
              <w:jc w:val="center"/>
              <w:rPr>
                <w:sz w:val="16"/>
              </w:rPr>
            </w:pPr>
            <w:r>
              <w:rPr>
                <w:sz w:val="16"/>
              </w:rPr>
              <w:t>9.95</w:t>
            </w:r>
          </w:p>
        </w:tc>
        <w:tc>
          <w:tcPr>
            <w:tcW w:w="829" w:type="dxa"/>
            <w:tcBorders>
              <w:top w:val="single" w:sz="4" w:space="0" w:color="000000"/>
              <w:left w:val="single" w:sz="4" w:space="0" w:color="000000"/>
              <w:bottom w:val="single" w:sz="4" w:space="0" w:color="000000"/>
              <w:right w:val="nil"/>
            </w:tcBorders>
            <w:vAlign w:val="bottom"/>
          </w:tcPr>
          <w:p w14:paraId="0549EA59" w14:textId="042FB5D6" w:rsidR="001E4E2A" w:rsidRDefault="00EC74EA">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7FB0110D" w14:textId="3E829A99" w:rsidR="001E4E2A" w:rsidRDefault="00EC74EA">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208B0CD2" w14:textId="10209627" w:rsidR="001E4E2A" w:rsidRDefault="004151AF">
            <w:pPr>
              <w:snapToGrid w:val="0"/>
              <w:jc w:val="center"/>
              <w:rPr>
                <w:sz w:val="16"/>
              </w:rPr>
            </w:pPr>
            <w:r>
              <w:rPr>
                <w:sz w:val="16"/>
              </w:rPr>
              <w:t>250</w:t>
            </w:r>
          </w:p>
        </w:tc>
        <w:tc>
          <w:tcPr>
            <w:tcW w:w="2804" w:type="dxa"/>
            <w:tcBorders>
              <w:top w:val="single" w:sz="4" w:space="0" w:color="000000"/>
              <w:left w:val="single" w:sz="4" w:space="0" w:color="000000"/>
              <w:bottom w:val="single" w:sz="4" w:space="0" w:color="000000"/>
              <w:right w:val="single" w:sz="4" w:space="0" w:color="000000"/>
            </w:tcBorders>
            <w:vAlign w:val="bottom"/>
          </w:tcPr>
          <w:p w14:paraId="117799C0" w14:textId="73AC31C7" w:rsidR="001E4E2A" w:rsidRDefault="004151AF">
            <w:pPr>
              <w:snapToGrid w:val="0"/>
              <w:jc w:val="center"/>
              <w:rPr>
                <w:sz w:val="16"/>
              </w:rPr>
            </w:pPr>
            <w:r>
              <w:rPr>
                <w:sz w:val="16"/>
              </w:rPr>
              <w:t xml:space="preserve">Naturally </w:t>
            </w:r>
            <w:r w:rsidR="00417F17">
              <w:rPr>
                <w:sz w:val="16"/>
              </w:rPr>
              <w:t>Occurring</w:t>
            </w:r>
          </w:p>
        </w:tc>
      </w:tr>
      <w:tr w:rsidR="00417F17" w14:paraId="09A9A8FB"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444CB74D" w14:textId="77777777" w:rsidR="00417F17" w:rsidRDefault="00932669">
            <w:pPr>
              <w:snapToGrid w:val="0"/>
              <w:jc w:val="center"/>
              <w:rPr>
                <w:sz w:val="16"/>
              </w:rPr>
            </w:pPr>
            <w:r>
              <w:rPr>
                <w:sz w:val="16"/>
              </w:rPr>
              <w:t>Zinc</w:t>
            </w:r>
          </w:p>
          <w:p w14:paraId="58E2977F" w14:textId="77777777" w:rsidR="00932669" w:rsidRDefault="00932669">
            <w:pPr>
              <w:snapToGrid w:val="0"/>
              <w:jc w:val="center"/>
              <w:rPr>
                <w:sz w:val="16"/>
              </w:rPr>
            </w:pPr>
            <w:proofErr w:type="gramStart"/>
            <w:r>
              <w:rPr>
                <w:sz w:val="16"/>
              </w:rPr>
              <w:t>Well</w:t>
            </w:r>
            <w:proofErr w:type="gramEnd"/>
            <w:r>
              <w:rPr>
                <w:sz w:val="16"/>
              </w:rPr>
              <w:t>#2</w:t>
            </w:r>
          </w:p>
          <w:p w14:paraId="0DA135C9" w14:textId="220A921A" w:rsidR="0082538E" w:rsidRDefault="0082538E">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5D3CE523" w14:textId="77777777" w:rsidR="00417F17" w:rsidRDefault="00932669" w:rsidP="00E40736">
            <w:pPr>
              <w:snapToGrid w:val="0"/>
              <w:rPr>
                <w:sz w:val="16"/>
              </w:rPr>
            </w:pPr>
            <w:r>
              <w:rPr>
                <w:sz w:val="16"/>
              </w:rPr>
              <w:t xml:space="preserve">        NO</w:t>
            </w:r>
          </w:p>
          <w:p w14:paraId="7C992AAF" w14:textId="52C821D6" w:rsidR="0082538E" w:rsidRDefault="0082538E"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1B0768C9" w14:textId="322204C2" w:rsidR="00417F17" w:rsidRDefault="00932669">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0470A6D2" w14:textId="77777777" w:rsidR="00417F17" w:rsidRDefault="00932669">
            <w:pPr>
              <w:snapToGrid w:val="0"/>
              <w:jc w:val="center"/>
              <w:rPr>
                <w:sz w:val="16"/>
              </w:rPr>
            </w:pPr>
            <w:r>
              <w:rPr>
                <w:sz w:val="16"/>
              </w:rPr>
              <w:t>12.2</w:t>
            </w:r>
          </w:p>
          <w:p w14:paraId="064BA3CA" w14:textId="48986243" w:rsidR="0082538E" w:rsidRDefault="00725CE2">
            <w:pPr>
              <w:snapToGrid w:val="0"/>
              <w:jc w:val="center"/>
              <w:rPr>
                <w:sz w:val="16"/>
              </w:rPr>
            </w:pPr>
            <w:r>
              <w:rPr>
                <w:sz w:val="16"/>
              </w:rPr>
              <w:t>ND</w:t>
            </w:r>
          </w:p>
        </w:tc>
        <w:tc>
          <w:tcPr>
            <w:tcW w:w="829" w:type="dxa"/>
            <w:tcBorders>
              <w:top w:val="single" w:sz="4" w:space="0" w:color="000000"/>
              <w:left w:val="single" w:sz="4" w:space="0" w:color="000000"/>
              <w:bottom w:val="single" w:sz="4" w:space="0" w:color="000000"/>
              <w:right w:val="nil"/>
            </w:tcBorders>
            <w:vAlign w:val="bottom"/>
          </w:tcPr>
          <w:p w14:paraId="1ED73BC6" w14:textId="735C1977" w:rsidR="00417F17" w:rsidRDefault="00932669">
            <w:pPr>
              <w:snapToGrid w:val="0"/>
              <w:jc w:val="center"/>
              <w:rPr>
                <w:sz w:val="16"/>
              </w:rPr>
            </w:pPr>
            <w:r>
              <w:rPr>
                <w:sz w:val="16"/>
              </w:rPr>
              <w:t>Mg/</w:t>
            </w:r>
            <w:r w:rsidR="0082538E">
              <w:rPr>
                <w:sz w:val="16"/>
              </w:rPr>
              <w:t>l</w:t>
            </w:r>
          </w:p>
        </w:tc>
        <w:tc>
          <w:tcPr>
            <w:tcW w:w="737" w:type="dxa"/>
            <w:tcBorders>
              <w:top w:val="single" w:sz="4" w:space="0" w:color="000000"/>
              <w:left w:val="single" w:sz="4" w:space="0" w:color="000000"/>
              <w:bottom w:val="single" w:sz="4" w:space="0" w:color="000000"/>
              <w:right w:val="nil"/>
            </w:tcBorders>
            <w:vAlign w:val="bottom"/>
          </w:tcPr>
          <w:p w14:paraId="421CE808" w14:textId="5C32360E" w:rsidR="00417F17" w:rsidRDefault="0082538E">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69FE5139" w14:textId="40B8C200" w:rsidR="00417F17" w:rsidRDefault="0082538E">
            <w:pPr>
              <w:snapToGrid w:val="0"/>
              <w:jc w:val="center"/>
              <w:rPr>
                <w:sz w:val="16"/>
              </w:rPr>
            </w:pPr>
            <w:r>
              <w:rPr>
                <w:sz w:val="16"/>
              </w:rPr>
              <w:t>5000</w:t>
            </w:r>
          </w:p>
        </w:tc>
        <w:tc>
          <w:tcPr>
            <w:tcW w:w="2804" w:type="dxa"/>
            <w:tcBorders>
              <w:top w:val="single" w:sz="4" w:space="0" w:color="000000"/>
              <w:left w:val="single" w:sz="4" w:space="0" w:color="000000"/>
              <w:bottom w:val="single" w:sz="4" w:space="0" w:color="000000"/>
              <w:right w:val="single" w:sz="4" w:space="0" w:color="000000"/>
            </w:tcBorders>
            <w:vAlign w:val="bottom"/>
          </w:tcPr>
          <w:p w14:paraId="5C7EDB23" w14:textId="332E7EC8" w:rsidR="00417F17" w:rsidRDefault="0082538E">
            <w:pPr>
              <w:snapToGrid w:val="0"/>
              <w:jc w:val="center"/>
              <w:rPr>
                <w:sz w:val="16"/>
              </w:rPr>
            </w:pPr>
            <w:r>
              <w:rPr>
                <w:sz w:val="16"/>
              </w:rPr>
              <w:t xml:space="preserve">Naturally occurring; mining waste </w:t>
            </w:r>
          </w:p>
        </w:tc>
      </w:tr>
      <w:tr w:rsidR="00725CE2" w14:paraId="03298C63"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BAE179F" w14:textId="77777777" w:rsidR="00725CE2" w:rsidRDefault="009B4987">
            <w:pPr>
              <w:snapToGrid w:val="0"/>
              <w:jc w:val="center"/>
              <w:rPr>
                <w:sz w:val="16"/>
              </w:rPr>
            </w:pPr>
            <w:r>
              <w:rPr>
                <w:sz w:val="16"/>
              </w:rPr>
              <w:t>Ni</w:t>
            </w:r>
            <w:r w:rsidR="00D40DC8">
              <w:rPr>
                <w:sz w:val="16"/>
              </w:rPr>
              <w:t>trate</w:t>
            </w:r>
          </w:p>
          <w:p w14:paraId="5A46D8CF" w14:textId="77777777" w:rsidR="00D40DC8" w:rsidRDefault="00D40DC8">
            <w:pPr>
              <w:snapToGrid w:val="0"/>
              <w:jc w:val="center"/>
              <w:rPr>
                <w:sz w:val="16"/>
              </w:rPr>
            </w:pPr>
            <w:proofErr w:type="gramStart"/>
            <w:r>
              <w:rPr>
                <w:sz w:val="16"/>
              </w:rPr>
              <w:t>Well</w:t>
            </w:r>
            <w:proofErr w:type="gramEnd"/>
            <w:r>
              <w:rPr>
                <w:sz w:val="16"/>
              </w:rPr>
              <w:t>#2</w:t>
            </w:r>
          </w:p>
          <w:p w14:paraId="026A2DB1" w14:textId="1E5D0C3F" w:rsidR="000502DE" w:rsidRDefault="000502DE">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3B761E48" w14:textId="77777777" w:rsidR="00725CE2" w:rsidRDefault="00D40DC8" w:rsidP="00E40736">
            <w:pPr>
              <w:snapToGrid w:val="0"/>
              <w:rPr>
                <w:sz w:val="16"/>
              </w:rPr>
            </w:pPr>
            <w:r>
              <w:rPr>
                <w:sz w:val="16"/>
              </w:rPr>
              <w:t xml:space="preserve">        NO</w:t>
            </w:r>
          </w:p>
          <w:p w14:paraId="3E678824" w14:textId="5691770A" w:rsidR="000502DE" w:rsidRDefault="000502DE"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37D8E967" w14:textId="77777777" w:rsidR="00725CE2" w:rsidRDefault="00D40DC8">
            <w:pPr>
              <w:snapToGrid w:val="0"/>
              <w:jc w:val="center"/>
              <w:rPr>
                <w:sz w:val="16"/>
              </w:rPr>
            </w:pPr>
            <w:r>
              <w:rPr>
                <w:sz w:val="16"/>
              </w:rPr>
              <w:t>5/13/2024</w:t>
            </w:r>
          </w:p>
          <w:p w14:paraId="24DE9754" w14:textId="1F65085E" w:rsidR="000502DE" w:rsidRDefault="009A2527">
            <w:pPr>
              <w:snapToGrid w:val="0"/>
              <w:jc w:val="center"/>
              <w:rPr>
                <w:sz w:val="16"/>
              </w:rPr>
            </w:pPr>
            <w:r>
              <w:rPr>
                <w:sz w:val="16"/>
              </w:rPr>
              <w:t>5/13/2024</w:t>
            </w:r>
          </w:p>
        </w:tc>
        <w:tc>
          <w:tcPr>
            <w:tcW w:w="1013" w:type="dxa"/>
            <w:tcBorders>
              <w:top w:val="single" w:sz="4" w:space="0" w:color="000000"/>
              <w:left w:val="single" w:sz="4" w:space="0" w:color="000000"/>
              <w:bottom w:val="single" w:sz="4" w:space="0" w:color="000000"/>
              <w:right w:val="nil"/>
            </w:tcBorders>
            <w:vAlign w:val="bottom"/>
          </w:tcPr>
          <w:p w14:paraId="262733D0" w14:textId="77777777" w:rsidR="00725CE2" w:rsidRDefault="00376B2B">
            <w:pPr>
              <w:snapToGrid w:val="0"/>
              <w:jc w:val="center"/>
              <w:rPr>
                <w:sz w:val="16"/>
              </w:rPr>
            </w:pPr>
            <w:r>
              <w:rPr>
                <w:sz w:val="16"/>
              </w:rPr>
              <w:t>2.49</w:t>
            </w:r>
          </w:p>
          <w:p w14:paraId="0A6043F1" w14:textId="3C07A1CE" w:rsidR="009A2527" w:rsidRDefault="009A2527">
            <w:pPr>
              <w:snapToGrid w:val="0"/>
              <w:jc w:val="center"/>
              <w:rPr>
                <w:sz w:val="16"/>
              </w:rPr>
            </w:pPr>
            <w:r>
              <w:rPr>
                <w:sz w:val="16"/>
              </w:rPr>
              <w:t>2.44</w:t>
            </w:r>
          </w:p>
        </w:tc>
        <w:tc>
          <w:tcPr>
            <w:tcW w:w="829" w:type="dxa"/>
            <w:tcBorders>
              <w:top w:val="single" w:sz="4" w:space="0" w:color="000000"/>
              <w:left w:val="single" w:sz="4" w:space="0" w:color="000000"/>
              <w:bottom w:val="single" w:sz="4" w:space="0" w:color="000000"/>
              <w:right w:val="nil"/>
            </w:tcBorders>
            <w:vAlign w:val="bottom"/>
          </w:tcPr>
          <w:p w14:paraId="2A1B2089" w14:textId="4F053C45" w:rsidR="00725CE2" w:rsidRDefault="00376B2B">
            <w:pPr>
              <w:snapToGrid w:val="0"/>
              <w:jc w:val="center"/>
              <w:rPr>
                <w:sz w:val="16"/>
              </w:rPr>
            </w:pPr>
            <w:r>
              <w:rPr>
                <w:sz w:val="16"/>
              </w:rPr>
              <w:t>Mg/l</w:t>
            </w:r>
          </w:p>
        </w:tc>
        <w:tc>
          <w:tcPr>
            <w:tcW w:w="737" w:type="dxa"/>
            <w:tcBorders>
              <w:top w:val="single" w:sz="4" w:space="0" w:color="000000"/>
              <w:left w:val="single" w:sz="4" w:space="0" w:color="000000"/>
              <w:bottom w:val="single" w:sz="4" w:space="0" w:color="000000"/>
              <w:right w:val="nil"/>
            </w:tcBorders>
            <w:vAlign w:val="bottom"/>
          </w:tcPr>
          <w:p w14:paraId="43C64C04" w14:textId="77777777" w:rsidR="00725CE2" w:rsidRDefault="0009359C">
            <w:pPr>
              <w:snapToGrid w:val="0"/>
              <w:jc w:val="center"/>
              <w:rPr>
                <w:sz w:val="16"/>
              </w:rPr>
            </w:pPr>
            <w:r>
              <w:rPr>
                <w:sz w:val="16"/>
              </w:rPr>
              <w:t>10</w:t>
            </w:r>
          </w:p>
          <w:p w14:paraId="6DBBF325" w14:textId="402DB2A8" w:rsidR="0009359C" w:rsidRDefault="0009359C">
            <w:pPr>
              <w:snapToGrid w:val="0"/>
              <w:jc w:val="center"/>
              <w:rPr>
                <w:sz w:val="16"/>
              </w:rPr>
            </w:pPr>
            <w:r>
              <w:rPr>
                <w:sz w:val="16"/>
              </w:rPr>
              <w:t>10</w:t>
            </w:r>
          </w:p>
        </w:tc>
        <w:tc>
          <w:tcPr>
            <w:tcW w:w="1474" w:type="dxa"/>
            <w:tcBorders>
              <w:top w:val="single" w:sz="4" w:space="0" w:color="000000"/>
              <w:left w:val="single" w:sz="4" w:space="0" w:color="000000"/>
              <w:bottom w:val="single" w:sz="4" w:space="0" w:color="000000"/>
              <w:right w:val="nil"/>
            </w:tcBorders>
            <w:vAlign w:val="bottom"/>
          </w:tcPr>
          <w:p w14:paraId="5E6BC84D" w14:textId="540EF7B8" w:rsidR="00725CE2" w:rsidRDefault="00376B2B">
            <w:pPr>
              <w:snapToGrid w:val="0"/>
              <w:jc w:val="center"/>
              <w:rPr>
                <w:sz w:val="16"/>
              </w:rPr>
            </w:pPr>
            <w:r>
              <w:rPr>
                <w:sz w:val="16"/>
              </w:rPr>
              <w:t>10</w:t>
            </w:r>
          </w:p>
        </w:tc>
        <w:tc>
          <w:tcPr>
            <w:tcW w:w="2804" w:type="dxa"/>
            <w:tcBorders>
              <w:top w:val="single" w:sz="4" w:space="0" w:color="000000"/>
              <w:left w:val="single" w:sz="4" w:space="0" w:color="000000"/>
              <w:bottom w:val="single" w:sz="4" w:space="0" w:color="000000"/>
              <w:right w:val="single" w:sz="4" w:space="0" w:color="000000"/>
            </w:tcBorders>
            <w:vAlign w:val="bottom"/>
          </w:tcPr>
          <w:p w14:paraId="67F02788" w14:textId="571FE74C" w:rsidR="00725CE2" w:rsidRDefault="00376B2B">
            <w:pPr>
              <w:snapToGrid w:val="0"/>
              <w:jc w:val="center"/>
              <w:rPr>
                <w:sz w:val="16"/>
              </w:rPr>
            </w:pPr>
            <w:r>
              <w:rPr>
                <w:sz w:val="16"/>
              </w:rPr>
              <w:t>Runoff from fertilizer use</w:t>
            </w:r>
            <w:r w:rsidR="00185425">
              <w:rPr>
                <w:sz w:val="16"/>
              </w:rPr>
              <w:t xml:space="preserve">. Leaching from septic tanks, sewage. </w:t>
            </w:r>
            <w:r w:rsidR="000502DE">
              <w:rPr>
                <w:sz w:val="16"/>
              </w:rPr>
              <w:t xml:space="preserve">Erosion of natural deposits. </w:t>
            </w:r>
          </w:p>
        </w:tc>
      </w:tr>
      <w:tr w:rsidR="009A2527" w14:paraId="76724E79"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06603615" w14:textId="77777777" w:rsidR="009A2527" w:rsidRDefault="009A2527">
            <w:pPr>
              <w:snapToGrid w:val="0"/>
              <w:jc w:val="center"/>
              <w:rPr>
                <w:sz w:val="16"/>
              </w:rPr>
            </w:pPr>
            <w:r>
              <w:rPr>
                <w:sz w:val="16"/>
              </w:rPr>
              <w:t>Copper</w:t>
            </w:r>
          </w:p>
          <w:p w14:paraId="3509D123" w14:textId="7CF6A827" w:rsidR="009A2527" w:rsidRDefault="00AC6D37">
            <w:pPr>
              <w:snapToGrid w:val="0"/>
              <w:jc w:val="center"/>
              <w:rPr>
                <w:sz w:val="16"/>
              </w:rPr>
            </w:pPr>
            <w:r>
              <w:rPr>
                <w:sz w:val="16"/>
              </w:rPr>
              <w:t>(see # 1 Below)</w:t>
            </w:r>
          </w:p>
        </w:tc>
        <w:tc>
          <w:tcPr>
            <w:tcW w:w="921" w:type="dxa"/>
            <w:tcBorders>
              <w:top w:val="single" w:sz="4" w:space="0" w:color="000000"/>
              <w:left w:val="single" w:sz="4" w:space="0" w:color="000000"/>
              <w:bottom w:val="single" w:sz="4" w:space="0" w:color="000000"/>
              <w:right w:val="nil"/>
            </w:tcBorders>
            <w:vAlign w:val="bottom"/>
          </w:tcPr>
          <w:p w14:paraId="54A909AD" w14:textId="5A2B1A8B" w:rsidR="009A2527" w:rsidRDefault="009A2527"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73E50324" w14:textId="14AF86A6" w:rsidR="009A2527" w:rsidRDefault="00903AC1">
            <w:pPr>
              <w:snapToGrid w:val="0"/>
              <w:jc w:val="center"/>
              <w:rPr>
                <w:sz w:val="16"/>
              </w:rPr>
            </w:pPr>
            <w:r>
              <w:rPr>
                <w:sz w:val="16"/>
              </w:rPr>
              <w:t>7/2022</w:t>
            </w:r>
          </w:p>
        </w:tc>
        <w:tc>
          <w:tcPr>
            <w:tcW w:w="1013" w:type="dxa"/>
            <w:tcBorders>
              <w:top w:val="single" w:sz="4" w:space="0" w:color="000000"/>
              <w:left w:val="single" w:sz="4" w:space="0" w:color="000000"/>
              <w:bottom w:val="single" w:sz="4" w:space="0" w:color="000000"/>
              <w:right w:val="nil"/>
            </w:tcBorders>
            <w:vAlign w:val="bottom"/>
          </w:tcPr>
          <w:p w14:paraId="47A6A4D8" w14:textId="77777777" w:rsidR="009A2527" w:rsidRDefault="00903AC1">
            <w:pPr>
              <w:snapToGrid w:val="0"/>
              <w:jc w:val="center"/>
              <w:rPr>
                <w:sz w:val="16"/>
              </w:rPr>
            </w:pPr>
            <w:r>
              <w:rPr>
                <w:sz w:val="16"/>
              </w:rPr>
              <w:t>106</w:t>
            </w:r>
          </w:p>
          <w:p w14:paraId="33B67F5B" w14:textId="15157F18" w:rsidR="00903AC1" w:rsidRDefault="00903AC1">
            <w:pPr>
              <w:snapToGrid w:val="0"/>
              <w:jc w:val="center"/>
              <w:rPr>
                <w:sz w:val="16"/>
              </w:rPr>
            </w:pPr>
            <w:r>
              <w:rPr>
                <w:sz w:val="16"/>
              </w:rPr>
              <w:t>Range:3</w:t>
            </w:r>
            <w:r w:rsidR="00B061FA">
              <w:rPr>
                <w:sz w:val="16"/>
              </w:rPr>
              <w:t>.2-155</w:t>
            </w:r>
          </w:p>
        </w:tc>
        <w:tc>
          <w:tcPr>
            <w:tcW w:w="829" w:type="dxa"/>
            <w:tcBorders>
              <w:top w:val="single" w:sz="4" w:space="0" w:color="000000"/>
              <w:left w:val="single" w:sz="4" w:space="0" w:color="000000"/>
              <w:bottom w:val="single" w:sz="4" w:space="0" w:color="000000"/>
              <w:right w:val="nil"/>
            </w:tcBorders>
            <w:vAlign w:val="bottom"/>
          </w:tcPr>
          <w:p w14:paraId="7B408286" w14:textId="04C9480F" w:rsidR="009A2527" w:rsidRDefault="00B061FA">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74DC3EEB" w14:textId="718302FB" w:rsidR="009A2527" w:rsidRDefault="00A151D8">
            <w:pPr>
              <w:snapToGrid w:val="0"/>
              <w:jc w:val="center"/>
              <w:rPr>
                <w:sz w:val="16"/>
              </w:rPr>
            </w:pPr>
            <w:r>
              <w:rPr>
                <w:sz w:val="16"/>
              </w:rPr>
              <w:t>1,300</w:t>
            </w:r>
          </w:p>
        </w:tc>
        <w:tc>
          <w:tcPr>
            <w:tcW w:w="1474" w:type="dxa"/>
            <w:tcBorders>
              <w:top w:val="single" w:sz="4" w:space="0" w:color="000000"/>
              <w:left w:val="single" w:sz="4" w:space="0" w:color="000000"/>
              <w:bottom w:val="single" w:sz="4" w:space="0" w:color="000000"/>
              <w:right w:val="nil"/>
            </w:tcBorders>
            <w:vAlign w:val="bottom"/>
          </w:tcPr>
          <w:p w14:paraId="4066C178" w14:textId="4B095195" w:rsidR="009A2527" w:rsidRDefault="00A151D8">
            <w:pPr>
              <w:snapToGrid w:val="0"/>
              <w:jc w:val="center"/>
              <w:rPr>
                <w:sz w:val="16"/>
              </w:rPr>
            </w:pPr>
            <w:r>
              <w:rPr>
                <w:sz w:val="16"/>
              </w:rPr>
              <w:t>A</w:t>
            </w:r>
            <w:r w:rsidR="0009359C">
              <w:rPr>
                <w:sz w:val="16"/>
              </w:rPr>
              <w:t>L=15</w:t>
            </w:r>
          </w:p>
        </w:tc>
        <w:tc>
          <w:tcPr>
            <w:tcW w:w="2804" w:type="dxa"/>
            <w:tcBorders>
              <w:top w:val="single" w:sz="4" w:space="0" w:color="000000"/>
              <w:left w:val="single" w:sz="4" w:space="0" w:color="000000"/>
              <w:bottom w:val="single" w:sz="4" w:space="0" w:color="000000"/>
              <w:right w:val="single" w:sz="4" w:space="0" w:color="000000"/>
            </w:tcBorders>
            <w:vAlign w:val="bottom"/>
          </w:tcPr>
          <w:p w14:paraId="4118FB6D" w14:textId="5354765E" w:rsidR="009A2527" w:rsidRDefault="00EC3D31">
            <w:pPr>
              <w:snapToGrid w:val="0"/>
              <w:jc w:val="center"/>
              <w:rPr>
                <w:sz w:val="16"/>
              </w:rPr>
            </w:pPr>
            <w:r>
              <w:rPr>
                <w:sz w:val="16"/>
              </w:rPr>
              <w:t xml:space="preserve">Corrosion of household </w:t>
            </w:r>
            <w:r w:rsidR="00B92405">
              <w:rPr>
                <w:sz w:val="16"/>
              </w:rPr>
              <w:t xml:space="preserve">plumbing </w:t>
            </w:r>
            <w:r w:rsidR="00DC2687">
              <w:rPr>
                <w:sz w:val="16"/>
              </w:rPr>
              <w:t>systems: Erosion</w:t>
            </w:r>
            <w:r>
              <w:rPr>
                <w:sz w:val="16"/>
              </w:rPr>
              <w:t xml:space="preserve"> of natural deposits</w:t>
            </w:r>
            <w:r w:rsidR="00B92405">
              <w:rPr>
                <w:sz w:val="16"/>
              </w:rPr>
              <w:t xml:space="preserve">: leaching </w:t>
            </w:r>
            <w:r w:rsidR="00DC2687">
              <w:rPr>
                <w:sz w:val="16"/>
              </w:rPr>
              <w:t>from</w:t>
            </w:r>
            <w:r w:rsidR="00B92405">
              <w:rPr>
                <w:sz w:val="16"/>
              </w:rPr>
              <w:t xml:space="preserve"> wood </w:t>
            </w:r>
            <w:r w:rsidR="00DC2687">
              <w:rPr>
                <w:sz w:val="16"/>
              </w:rPr>
              <w:t>preservatives.</w:t>
            </w:r>
            <w:r>
              <w:rPr>
                <w:sz w:val="16"/>
              </w:rPr>
              <w:t xml:space="preserve"> </w:t>
            </w:r>
          </w:p>
        </w:tc>
      </w:tr>
      <w:tr w:rsidR="009C2A1E" w14:paraId="489BA890"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47585076" w14:textId="77777777" w:rsidR="009C2A1E" w:rsidRDefault="00707F68">
            <w:pPr>
              <w:snapToGrid w:val="0"/>
              <w:jc w:val="center"/>
              <w:rPr>
                <w:sz w:val="16"/>
              </w:rPr>
            </w:pPr>
            <w:r>
              <w:rPr>
                <w:sz w:val="16"/>
              </w:rPr>
              <w:t>Lead</w:t>
            </w:r>
          </w:p>
          <w:p w14:paraId="384809BB" w14:textId="0004BE8C" w:rsidR="00707F68" w:rsidRDefault="00707F68">
            <w:pPr>
              <w:snapToGrid w:val="0"/>
              <w:jc w:val="center"/>
              <w:rPr>
                <w:sz w:val="16"/>
              </w:rPr>
            </w:pPr>
            <w:r>
              <w:rPr>
                <w:sz w:val="16"/>
              </w:rPr>
              <w:t>(</w:t>
            </w:r>
            <w:r w:rsidR="00EF1043">
              <w:rPr>
                <w:sz w:val="16"/>
              </w:rPr>
              <w:t>See</w:t>
            </w:r>
            <w:r>
              <w:rPr>
                <w:sz w:val="16"/>
              </w:rPr>
              <w:t xml:space="preserve"> # 2 below</w:t>
            </w:r>
          </w:p>
        </w:tc>
        <w:tc>
          <w:tcPr>
            <w:tcW w:w="921" w:type="dxa"/>
            <w:tcBorders>
              <w:top w:val="single" w:sz="4" w:space="0" w:color="000000"/>
              <w:left w:val="single" w:sz="4" w:space="0" w:color="000000"/>
              <w:bottom w:val="single" w:sz="4" w:space="0" w:color="000000"/>
              <w:right w:val="nil"/>
            </w:tcBorders>
            <w:vAlign w:val="bottom"/>
          </w:tcPr>
          <w:p w14:paraId="3EAA0B86" w14:textId="49B6C45B" w:rsidR="009C2A1E" w:rsidRDefault="00707F68"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1C88DD30" w14:textId="6C23E503" w:rsidR="009C2A1E" w:rsidRDefault="00F17FA9">
            <w:pPr>
              <w:snapToGrid w:val="0"/>
              <w:jc w:val="center"/>
              <w:rPr>
                <w:sz w:val="16"/>
              </w:rPr>
            </w:pPr>
            <w:r>
              <w:rPr>
                <w:sz w:val="16"/>
              </w:rPr>
              <w:t>7/2022</w:t>
            </w:r>
          </w:p>
        </w:tc>
        <w:tc>
          <w:tcPr>
            <w:tcW w:w="1013" w:type="dxa"/>
            <w:tcBorders>
              <w:top w:val="single" w:sz="4" w:space="0" w:color="000000"/>
              <w:left w:val="single" w:sz="4" w:space="0" w:color="000000"/>
              <w:bottom w:val="single" w:sz="4" w:space="0" w:color="000000"/>
              <w:right w:val="nil"/>
            </w:tcBorders>
            <w:vAlign w:val="bottom"/>
          </w:tcPr>
          <w:p w14:paraId="0367D3B8" w14:textId="77777777" w:rsidR="009C2A1E" w:rsidRDefault="00F17FA9">
            <w:pPr>
              <w:snapToGrid w:val="0"/>
              <w:jc w:val="center"/>
              <w:rPr>
                <w:sz w:val="16"/>
              </w:rPr>
            </w:pPr>
            <w:r>
              <w:rPr>
                <w:sz w:val="16"/>
              </w:rPr>
              <w:t>2.3</w:t>
            </w:r>
          </w:p>
          <w:p w14:paraId="0C61C81F" w14:textId="77777777" w:rsidR="00F17FA9" w:rsidRDefault="00F17FA9">
            <w:pPr>
              <w:snapToGrid w:val="0"/>
              <w:jc w:val="center"/>
              <w:rPr>
                <w:sz w:val="16"/>
              </w:rPr>
            </w:pPr>
            <w:r>
              <w:rPr>
                <w:sz w:val="16"/>
              </w:rPr>
              <w:t>Range</w:t>
            </w:r>
            <w:r w:rsidR="005F367F">
              <w:rPr>
                <w:sz w:val="16"/>
              </w:rPr>
              <w:t>:</w:t>
            </w:r>
          </w:p>
          <w:p w14:paraId="499A352E" w14:textId="22BDD817" w:rsidR="005F367F" w:rsidRDefault="005F367F">
            <w:pPr>
              <w:snapToGrid w:val="0"/>
              <w:jc w:val="center"/>
              <w:rPr>
                <w:sz w:val="16"/>
              </w:rPr>
            </w:pPr>
            <w:r>
              <w:rPr>
                <w:sz w:val="16"/>
              </w:rPr>
              <w:t>N/D-7.5</w:t>
            </w:r>
          </w:p>
        </w:tc>
        <w:tc>
          <w:tcPr>
            <w:tcW w:w="829" w:type="dxa"/>
            <w:tcBorders>
              <w:top w:val="single" w:sz="4" w:space="0" w:color="000000"/>
              <w:left w:val="single" w:sz="4" w:space="0" w:color="000000"/>
              <w:bottom w:val="single" w:sz="4" w:space="0" w:color="000000"/>
              <w:right w:val="nil"/>
            </w:tcBorders>
            <w:vAlign w:val="bottom"/>
          </w:tcPr>
          <w:p w14:paraId="3BF70F23" w14:textId="3809C522" w:rsidR="009C2A1E" w:rsidRDefault="005F367F">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100C7AFF" w14:textId="7F2D75C2" w:rsidR="009C2A1E" w:rsidRDefault="00A947B0">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49D754D7" w14:textId="09606A62" w:rsidR="009C2A1E" w:rsidRDefault="00A947B0">
            <w:pPr>
              <w:snapToGrid w:val="0"/>
              <w:jc w:val="center"/>
              <w:rPr>
                <w:sz w:val="16"/>
              </w:rPr>
            </w:pPr>
            <w:r>
              <w:rPr>
                <w:sz w:val="16"/>
              </w:rPr>
              <w:t>AL=15</w:t>
            </w:r>
          </w:p>
        </w:tc>
        <w:tc>
          <w:tcPr>
            <w:tcW w:w="2804" w:type="dxa"/>
            <w:tcBorders>
              <w:top w:val="single" w:sz="4" w:space="0" w:color="000000"/>
              <w:left w:val="single" w:sz="4" w:space="0" w:color="000000"/>
              <w:bottom w:val="single" w:sz="4" w:space="0" w:color="000000"/>
              <w:right w:val="single" w:sz="4" w:space="0" w:color="000000"/>
            </w:tcBorders>
            <w:vAlign w:val="bottom"/>
          </w:tcPr>
          <w:p w14:paraId="64DE8B87" w14:textId="10332A0F" w:rsidR="009C2A1E" w:rsidRDefault="00EF1043">
            <w:pPr>
              <w:snapToGrid w:val="0"/>
              <w:jc w:val="center"/>
              <w:rPr>
                <w:sz w:val="16"/>
              </w:rPr>
            </w:pPr>
            <w:r>
              <w:rPr>
                <w:sz w:val="16"/>
              </w:rPr>
              <w:t>Corrosion of household plumbing systems. Erosion of natural deposits.</w:t>
            </w:r>
          </w:p>
        </w:tc>
      </w:tr>
      <w:tr w:rsidR="00EF1043" w14:paraId="1C5FE5E2"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FAD5C4E" w14:textId="77777777" w:rsidR="00EF1043" w:rsidRDefault="00FE6DA8">
            <w:pPr>
              <w:snapToGrid w:val="0"/>
              <w:jc w:val="center"/>
              <w:rPr>
                <w:sz w:val="16"/>
              </w:rPr>
            </w:pPr>
            <w:r>
              <w:rPr>
                <w:sz w:val="16"/>
              </w:rPr>
              <w:t>Total Trihalomethanes</w:t>
            </w:r>
          </w:p>
          <w:p w14:paraId="6DC9A0CB" w14:textId="5D9C6676" w:rsidR="00FE6DA8" w:rsidRDefault="00FE6DA8">
            <w:pPr>
              <w:snapToGrid w:val="0"/>
              <w:jc w:val="center"/>
              <w:rPr>
                <w:sz w:val="16"/>
              </w:rPr>
            </w:pPr>
            <w:r>
              <w:rPr>
                <w:sz w:val="16"/>
              </w:rPr>
              <w:t>(TTHMs-</w:t>
            </w:r>
            <w:r w:rsidR="00E617AE">
              <w:rPr>
                <w:sz w:val="16"/>
              </w:rPr>
              <w:t>Chloroform, Bromodichloromethane</w:t>
            </w:r>
            <w:r w:rsidR="001C3759">
              <w:rPr>
                <w:sz w:val="16"/>
              </w:rPr>
              <w:t>, and bromoform</w:t>
            </w:r>
          </w:p>
        </w:tc>
        <w:tc>
          <w:tcPr>
            <w:tcW w:w="921" w:type="dxa"/>
            <w:tcBorders>
              <w:top w:val="single" w:sz="4" w:space="0" w:color="000000"/>
              <w:left w:val="single" w:sz="4" w:space="0" w:color="000000"/>
              <w:bottom w:val="single" w:sz="4" w:space="0" w:color="000000"/>
              <w:right w:val="nil"/>
            </w:tcBorders>
            <w:vAlign w:val="bottom"/>
          </w:tcPr>
          <w:p w14:paraId="6B2A8248" w14:textId="096C2EEC" w:rsidR="00EF1043" w:rsidRDefault="00FA329B"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58D4EBC8" w14:textId="363A0621" w:rsidR="00EF1043" w:rsidRDefault="00725045">
            <w:pPr>
              <w:snapToGrid w:val="0"/>
              <w:jc w:val="center"/>
              <w:rPr>
                <w:sz w:val="16"/>
              </w:rPr>
            </w:pPr>
            <w:r>
              <w:rPr>
                <w:sz w:val="16"/>
              </w:rPr>
              <w:t>’24 Ann average</w:t>
            </w:r>
          </w:p>
        </w:tc>
        <w:tc>
          <w:tcPr>
            <w:tcW w:w="1013" w:type="dxa"/>
            <w:tcBorders>
              <w:top w:val="single" w:sz="4" w:space="0" w:color="000000"/>
              <w:left w:val="single" w:sz="4" w:space="0" w:color="000000"/>
              <w:bottom w:val="single" w:sz="4" w:space="0" w:color="000000"/>
              <w:right w:val="nil"/>
            </w:tcBorders>
            <w:vAlign w:val="bottom"/>
          </w:tcPr>
          <w:p w14:paraId="4FAA8909" w14:textId="77777777" w:rsidR="00EF1043" w:rsidRDefault="00725045">
            <w:pPr>
              <w:snapToGrid w:val="0"/>
              <w:jc w:val="center"/>
              <w:rPr>
                <w:sz w:val="16"/>
              </w:rPr>
            </w:pPr>
            <w:r>
              <w:rPr>
                <w:sz w:val="16"/>
              </w:rPr>
              <w:t>8.89</w:t>
            </w:r>
          </w:p>
          <w:p w14:paraId="0E68A9B6" w14:textId="77777777" w:rsidR="00725045" w:rsidRDefault="00725045">
            <w:pPr>
              <w:snapToGrid w:val="0"/>
              <w:jc w:val="center"/>
              <w:rPr>
                <w:sz w:val="16"/>
              </w:rPr>
            </w:pPr>
            <w:r>
              <w:rPr>
                <w:sz w:val="16"/>
              </w:rPr>
              <w:t>Range:</w:t>
            </w:r>
          </w:p>
          <w:p w14:paraId="7B663996" w14:textId="222E4CB9" w:rsidR="00725045" w:rsidRDefault="00725045">
            <w:pPr>
              <w:snapToGrid w:val="0"/>
              <w:jc w:val="center"/>
              <w:rPr>
                <w:sz w:val="16"/>
              </w:rPr>
            </w:pPr>
            <w:r>
              <w:rPr>
                <w:sz w:val="16"/>
              </w:rPr>
              <w:t>(2.8</w:t>
            </w:r>
            <w:r w:rsidR="00935E24">
              <w:rPr>
                <w:sz w:val="16"/>
              </w:rPr>
              <w:t>-10.33)</w:t>
            </w:r>
          </w:p>
        </w:tc>
        <w:tc>
          <w:tcPr>
            <w:tcW w:w="829" w:type="dxa"/>
            <w:tcBorders>
              <w:top w:val="single" w:sz="4" w:space="0" w:color="000000"/>
              <w:left w:val="single" w:sz="4" w:space="0" w:color="000000"/>
              <w:bottom w:val="single" w:sz="4" w:space="0" w:color="000000"/>
              <w:right w:val="nil"/>
            </w:tcBorders>
            <w:vAlign w:val="bottom"/>
          </w:tcPr>
          <w:p w14:paraId="1BBC18D8" w14:textId="4F42B759" w:rsidR="00EF1043" w:rsidRDefault="00935E24">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1A11D8EF" w14:textId="75489A38" w:rsidR="00EF1043" w:rsidRDefault="00935E24">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39BC00B9" w14:textId="7CEC9B5D" w:rsidR="00EF1043" w:rsidRDefault="006555FF">
            <w:pPr>
              <w:snapToGrid w:val="0"/>
              <w:jc w:val="center"/>
              <w:rPr>
                <w:sz w:val="16"/>
              </w:rPr>
            </w:pPr>
            <w:r>
              <w:rPr>
                <w:sz w:val="16"/>
              </w:rPr>
              <w:t>80</w:t>
            </w:r>
          </w:p>
        </w:tc>
        <w:tc>
          <w:tcPr>
            <w:tcW w:w="2804" w:type="dxa"/>
            <w:tcBorders>
              <w:top w:val="single" w:sz="4" w:space="0" w:color="000000"/>
              <w:left w:val="single" w:sz="4" w:space="0" w:color="000000"/>
              <w:bottom w:val="single" w:sz="4" w:space="0" w:color="000000"/>
              <w:right w:val="single" w:sz="4" w:space="0" w:color="000000"/>
            </w:tcBorders>
            <w:vAlign w:val="bottom"/>
          </w:tcPr>
          <w:p w14:paraId="7C748003" w14:textId="2C057B54" w:rsidR="00EF1043" w:rsidRDefault="00E01EF8">
            <w:pPr>
              <w:snapToGrid w:val="0"/>
              <w:jc w:val="center"/>
              <w:rPr>
                <w:sz w:val="16"/>
              </w:rPr>
            </w:pPr>
            <w:r>
              <w:rPr>
                <w:sz w:val="16"/>
              </w:rPr>
              <w:t xml:space="preserve">By-product of drinking water </w:t>
            </w:r>
            <w:r w:rsidR="00E617AE">
              <w:rPr>
                <w:sz w:val="16"/>
              </w:rPr>
              <w:t xml:space="preserve">chlorination </w:t>
            </w:r>
            <w:r w:rsidR="00CB7200">
              <w:rPr>
                <w:sz w:val="16"/>
              </w:rPr>
              <w:t xml:space="preserve">needed to kill harmful organisms. TTHMs are formed </w:t>
            </w:r>
            <w:r w:rsidR="00263910">
              <w:rPr>
                <w:sz w:val="16"/>
              </w:rPr>
              <w:t>when source water contains large amounts of organic matter.</w:t>
            </w:r>
          </w:p>
        </w:tc>
      </w:tr>
      <w:tr w:rsidR="00E617AE" w14:paraId="340E4912"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2A0B4C16" w14:textId="10F427D7" w:rsidR="00E617AE" w:rsidRDefault="00C05D2C">
            <w:pPr>
              <w:snapToGrid w:val="0"/>
              <w:jc w:val="center"/>
              <w:rPr>
                <w:sz w:val="16"/>
              </w:rPr>
            </w:pPr>
            <w:r>
              <w:rPr>
                <w:sz w:val="16"/>
              </w:rPr>
              <w:t>Barium</w:t>
            </w:r>
            <w:r w:rsidR="00E617AE">
              <w:rPr>
                <w:sz w:val="16"/>
              </w:rPr>
              <w:t xml:space="preserve"> </w:t>
            </w:r>
          </w:p>
          <w:p w14:paraId="4D6CD3F7" w14:textId="77777777" w:rsidR="00A26F3E" w:rsidRDefault="00A26F3E">
            <w:pPr>
              <w:snapToGrid w:val="0"/>
              <w:jc w:val="center"/>
              <w:rPr>
                <w:sz w:val="16"/>
              </w:rPr>
            </w:pPr>
            <w:r>
              <w:rPr>
                <w:sz w:val="16"/>
              </w:rPr>
              <w:t>Well #2</w:t>
            </w:r>
          </w:p>
          <w:p w14:paraId="452A16F3" w14:textId="1006B497" w:rsidR="00C05D2C" w:rsidRDefault="00C05D2C">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0BF2AB02" w14:textId="77777777" w:rsidR="00E617AE" w:rsidRDefault="00A26F3E" w:rsidP="00E40736">
            <w:pPr>
              <w:snapToGrid w:val="0"/>
              <w:rPr>
                <w:sz w:val="16"/>
              </w:rPr>
            </w:pPr>
            <w:r>
              <w:rPr>
                <w:sz w:val="16"/>
              </w:rPr>
              <w:t xml:space="preserve">        </w:t>
            </w:r>
            <w:r w:rsidR="00B64F46">
              <w:rPr>
                <w:sz w:val="16"/>
              </w:rPr>
              <w:t>NO</w:t>
            </w:r>
          </w:p>
          <w:p w14:paraId="7ABF524C" w14:textId="08F445B2" w:rsidR="00C05D2C" w:rsidRDefault="00C05D2C"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28643A62" w14:textId="77777777" w:rsidR="00E617AE" w:rsidRDefault="00B64F46">
            <w:pPr>
              <w:snapToGrid w:val="0"/>
              <w:jc w:val="center"/>
              <w:rPr>
                <w:sz w:val="16"/>
              </w:rPr>
            </w:pPr>
            <w:r>
              <w:rPr>
                <w:sz w:val="16"/>
              </w:rPr>
              <w:t>1/16/2020</w:t>
            </w:r>
          </w:p>
          <w:p w14:paraId="18C52EA3" w14:textId="75B8505C" w:rsidR="00C05D2C" w:rsidRDefault="00C05D2C">
            <w:pPr>
              <w:snapToGrid w:val="0"/>
              <w:jc w:val="center"/>
              <w:rPr>
                <w:sz w:val="16"/>
              </w:rPr>
            </w:pPr>
            <w:r>
              <w:rPr>
                <w:sz w:val="16"/>
              </w:rPr>
              <w:t>1/16/2020</w:t>
            </w:r>
          </w:p>
        </w:tc>
        <w:tc>
          <w:tcPr>
            <w:tcW w:w="1013" w:type="dxa"/>
            <w:tcBorders>
              <w:top w:val="single" w:sz="4" w:space="0" w:color="000000"/>
              <w:left w:val="single" w:sz="4" w:space="0" w:color="000000"/>
              <w:bottom w:val="single" w:sz="4" w:space="0" w:color="000000"/>
              <w:right w:val="nil"/>
            </w:tcBorders>
            <w:vAlign w:val="bottom"/>
          </w:tcPr>
          <w:p w14:paraId="28463B69" w14:textId="77777777" w:rsidR="00E617AE" w:rsidRDefault="00B64F46">
            <w:pPr>
              <w:snapToGrid w:val="0"/>
              <w:jc w:val="center"/>
              <w:rPr>
                <w:sz w:val="16"/>
              </w:rPr>
            </w:pPr>
            <w:r>
              <w:rPr>
                <w:sz w:val="16"/>
              </w:rPr>
              <w:t>27.0</w:t>
            </w:r>
          </w:p>
          <w:p w14:paraId="5F9AF4F6" w14:textId="1915D4DB" w:rsidR="004B3F52" w:rsidRDefault="004B3F52">
            <w:pPr>
              <w:snapToGrid w:val="0"/>
              <w:jc w:val="center"/>
              <w:rPr>
                <w:sz w:val="16"/>
              </w:rPr>
            </w:pPr>
            <w:r>
              <w:rPr>
                <w:sz w:val="16"/>
              </w:rPr>
              <w:t>40.4</w:t>
            </w:r>
          </w:p>
        </w:tc>
        <w:tc>
          <w:tcPr>
            <w:tcW w:w="829" w:type="dxa"/>
            <w:tcBorders>
              <w:top w:val="single" w:sz="4" w:space="0" w:color="000000"/>
              <w:left w:val="single" w:sz="4" w:space="0" w:color="000000"/>
              <w:bottom w:val="single" w:sz="4" w:space="0" w:color="000000"/>
              <w:right w:val="nil"/>
            </w:tcBorders>
            <w:vAlign w:val="bottom"/>
          </w:tcPr>
          <w:p w14:paraId="56B461B9" w14:textId="37272D9A" w:rsidR="00E617AE" w:rsidRDefault="006555FF">
            <w:pPr>
              <w:snapToGrid w:val="0"/>
              <w:jc w:val="center"/>
              <w:rPr>
                <w:sz w:val="16"/>
              </w:rPr>
            </w:pPr>
            <w:r>
              <w:rPr>
                <w:sz w:val="16"/>
              </w:rPr>
              <w:t>Ug/l</w:t>
            </w:r>
          </w:p>
        </w:tc>
        <w:tc>
          <w:tcPr>
            <w:tcW w:w="737" w:type="dxa"/>
            <w:tcBorders>
              <w:top w:val="single" w:sz="4" w:space="0" w:color="000000"/>
              <w:left w:val="single" w:sz="4" w:space="0" w:color="000000"/>
              <w:bottom w:val="single" w:sz="4" w:space="0" w:color="000000"/>
              <w:right w:val="nil"/>
            </w:tcBorders>
            <w:vAlign w:val="bottom"/>
          </w:tcPr>
          <w:p w14:paraId="6115E6AC" w14:textId="7B1DBB46" w:rsidR="00E617AE" w:rsidRDefault="006555FF">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203F46FA" w14:textId="1A38A640" w:rsidR="00E617AE" w:rsidRDefault="006555FF">
            <w:pPr>
              <w:snapToGrid w:val="0"/>
              <w:jc w:val="center"/>
              <w:rPr>
                <w:sz w:val="16"/>
              </w:rPr>
            </w:pPr>
            <w:r>
              <w:rPr>
                <w:sz w:val="16"/>
              </w:rPr>
              <w:t>2,000</w:t>
            </w:r>
          </w:p>
        </w:tc>
        <w:tc>
          <w:tcPr>
            <w:tcW w:w="2804" w:type="dxa"/>
            <w:tcBorders>
              <w:top w:val="single" w:sz="4" w:space="0" w:color="000000"/>
              <w:left w:val="single" w:sz="4" w:space="0" w:color="000000"/>
              <w:bottom w:val="single" w:sz="4" w:space="0" w:color="000000"/>
              <w:right w:val="single" w:sz="4" w:space="0" w:color="000000"/>
            </w:tcBorders>
            <w:vAlign w:val="bottom"/>
          </w:tcPr>
          <w:p w14:paraId="3692AD47" w14:textId="67719A20" w:rsidR="00E617AE" w:rsidRDefault="006555FF">
            <w:pPr>
              <w:snapToGrid w:val="0"/>
              <w:jc w:val="center"/>
              <w:rPr>
                <w:sz w:val="16"/>
              </w:rPr>
            </w:pPr>
            <w:r>
              <w:rPr>
                <w:sz w:val="16"/>
              </w:rPr>
              <w:t>Discharge of drilling waste;</w:t>
            </w:r>
            <w:r w:rsidR="00746A07">
              <w:rPr>
                <w:sz w:val="16"/>
              </w:rPr>
              <w:t xml:space="preserve"> discharge from metal refineries; erosion </w:t>
            </w:r>
            <w:r w:rsidR="00C05D2C">
              <w:rPr>
                <w:sz w:val="16"/>
              </w:rPr>
              <w:t>of natural deposits</w:t>
            </w:r>
          </w:p>
        </w:tc>
      </w:tr>
      <w:tr w:rsidR="001D0929" w14:paraId="1EB6B34E"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6EEA4C39" w14:textId="77777777" w:rsidR="001D0929" w:rsidRDefault="006B78CE">
            <w:pPr>
              <w:snapToGrid w:val="0"/>
              <w:jc w:val="center"/>
              <w:rPr>
                <w:sz w:val="16"/>
              </w:rPr>
            </w:pPr>
            <w:r>
              <w:rPr>
                <w:sz w:val="16"/>
              </w:rPr>
              <w:t>Gross alpha activity (including radium</w:t>
            </w:r>
            <w:r w:rsidR="00826FB0">
              <w:rPr>
                <w:sz w:val="16"/>
              </w:rPr>
              <w:t xml:space="preserve"> – 226 but excluding radon and uranium</w:t>
            </w:r>
            <w:r w:rsidR="0063273A">
              <w:rPr>
                <w:sz w:val="16"/>
              </w:rPr>
              <w:t>)</w:t>
            </w:r>
          </w:p>
          <w:p w14:paraId="05443A42" w14:textId="77777777" w:rsidR="0063273A" w:rsidRDefault="0063273A">
            <w:pPr>
              <w:snapToGrid w:val="0"/>
              <w:jc w:val="center"/>
              <w:rPr>
                <w:sz w:val="16"/>
              </w:rPr>
            </w:pPr>
            <w:proofErr w:type="gramStart"/>
            <w:r>
              <w:rPr>
                <w:sz w:val="16"/>
              </w:rPr>
              <w:t>Well</w:t>
            </w:r>
            <w:proofErr w:type="gramEnd"/>
            <w:r>
              <w:rPr>
                <w:sz w:val="16"/>
              </w:rPr>
              <w:t xml:space="preserve">#2 </w:t>
            </w:r>
          </w:p>
          <w:p w14:paraId="52ED7DC6" w14:textId="3824A785" w:rsidR="0063273A" w:rsidRDefault="0063273A">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0F3F4868" w14:textId="0E145008" w:rsidR="0063273A" w:rsidRDefault="0063273A" w:rsidP="00E40736">
            <w:pPr>
              <w:snapToGrid w:val="0"/>
              <w:rPr>
                <w:sz w:val="16"/>
              </w:rPr>
            </w:pPr>
            <w:r>
              <w:rPr>
                <w:sz w:val="16"/>
              </w:rPr>
              <w:t xml:space="preserve">        NO</w:t>
            </w:r>
          </w:p>
          <w:p w14:paraId="7BFEE972" w14:textId="3B3AEBB0" w:rsidR="0063273A" w:rsidRDefault="0063273A"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18138FA0" w14:textId="77777777" w:rsidR="001D0929" w:rsidRDefault="000C7D03">
            <w:pPr>
              <w:snapToGrid w:val="0"/>
              <w:jc w:val="center"/>
              <w:rPr>
                <w:sz w:val="16"/>
              </w:rPr>
            </w:pPr>
            <w:r>
              <w:rPr>
                <w:sz w:val="16"/>
              </w:rPr>
              <w:t>4/22/2019</w:t>
            </w:r>
          </w:p>
          <w:p w14:paraId="7D4EB66B" w14:textId="282FA4DF" w:rsidR="000C7D03" w:rsidRDefault="000C7D03">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50D73276" w14:textId="77777777" w:rsidR="001D0929" w:rsidRDefault="00A400E6">
            <w:pPr>
              <w:snapToGrid w:val="0"/>
              <w:jc w:val="center"/>
              <w:rPr>
                <w:sz w:val="16"/>
              </w:rPr>
            </w:pPr>
            <w:r>
              <w:rPr>
                <w:sz w:val="16"/>
              </w:rPr>
              <w:t>0.762</w:t>
            </w:r>
          </w:p>
          <w:p w14:paraId="4FB91863" w14:textId="30F9F81A" w:rsidR="00A400E6" w:rsidRDefault="000933EE">
            <w:pPr>
              <w:snapToGrid w:val="0"/>
              <w:jc w:val="center"/>
              <w:rPr>
                <w:sz w:val="16"/>
              </w:rPr>
            </w:pPr>
            <w:r>
              <w:rPr>
                <w:sz w:val="16"/>
              </w:rPr>
              <w:t>-0.267</w:t>
            </w:r>
          </w:p>
        </w:tc>
        <w:tc>
          <w:tcPr>
            <w:tcW w:w="829" w:type="dxa"/>
            <w:tcBorders>
              <w:top w:val="single" w:sz="4" w:space="0" w:color="000000"/>
              <w:left w:val="single" w:sz="4" w:space="0" w:color="000000"/>
              <w:bottom w:val="single" w:sz="4" w:space="0" w:color="000000"/>
              <w:right w:val="nil"/>
            </w:tcBorders>
            <w:vAlign w:val="bottom"/>
          </w:tcPr>
          <w:p w14:paraId="0AE96F00" w14:textId="0F5BFBDB" w:rsidR="001D0929" w:rsidRDefault="000933EE">
            <w:pPr>
              <w:snapToGrid w:val="0"/>
              <w:jc w:val="center"/>
              <w:rPr>
                <w:sz w:val="16"/>
              </w:rPr>
            </w:pPr>
            <w:proofErr w:type="spellStart"/>
            <w:r>
              <w:rPr>
                <w:sz w:val="16"/>
              </w:rPr>
              <w:t>pCi</w:t>
            </w:r>
            <w:proofErr w:type="spellEnd"/>
            <w:r>
              <w:rPr>
                <w:sz w:val="16"/>
              </w:rPr>
              <w:t>/l</w:t>
            </w:r>
            <w:r w:rsidR="00187A6D">
              <w:rPr>
                <w:sz w:val="16"/>
              </w:rPr>
              <w:t>³</w:t>
            </w:r>
          </w:p>
        </w:tc>
        <w:tc>
          <w:tcPr>
            <w:tcW w:w="737" w:type="dxa"/>
            <w:tcBorders>
              <w:top w:val="single" w:sz="4" w:space="0" w:color="000000"/>
              <w:left w:val="single" w:sz="4" w:space="0" w:color="000000"/>
              <w:bottom w:val="single" w:sz="4" w:space="0" w:color="000000"/>
              <w:right w:val="nil"/>
            </w:tcBorders>
            <w:vAlign w:val="bottom"/>
          </w:tcPr>
          <w:p w14:paraId="38540F18" w14:textId="56D9C591" w:rsidR="001D0929" w:rsidRDefault="00187A6D">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0BD3D920" w14:textId="0CC1575C" w:rsidR="001D0929" w:rsidRDefault="00187A6D">
            <w:pPr>
              <w:snapToGrid w:val="0"/>
              <w:jc w:val="center"/>
              <w:rPr>
                <w:sz w:val="16"/>
              </w:rPr>
            </w:pPr>
            <w:r>
              <w:rPr>
                <w:sz w:val="16"/>
              </w:rPr>
              <w:t>15</w:t>
            </w:r>
          </w:p>
        </w:tc>
        <w:tc>
          <w:tcPr>
            <w:tcW w:w="2804" w:type="dxa"/>
            <w:tcBorders>
              <w:top w:val="single" w:sz="4" w:space="0" w:color="000000"/>
              <w:left w:val="single" w:sz="4" w:space="0" w:color="000000"/>
              <w:bottom w:val="single" w:sz="4" w:space="0" w:color="000000"/>
              <w:right w:val="single" w:sz="4" w:space="0" w:color="000000"/>
            </w:tcBorders>
            <w:vAlign w:val="bottom"/>
          </w:tcPr>
          <w:p w14:paraId="593D4617" w14:textId="5C22AE90" w:rsidR="001D0929" w:rsidRDefault="00A76D6A">
            <w:pPr>
              <w:snapToGrid w:val="0"/>
              <w:jc w:val="center"/>
              <w:rPr>
                <w:sz w:val="16"/>
              </w:rPr>
            </w:pPr>
            <w:r>
              <w:rPr>
                <w:sz w:val="16"/>
              </w:rPr>
              <w:t>Erosion of natural deposits.</w:t>
            </w:r>
          </w:p>
        </w:tc>
      </w:tr>
      <w:tr w:rsidR="00A76D6A" w14:paraId="0FAA3C93" w14:textId="77777777" w:rsidTr="00B50BF2">
        <w:trPr>
          <w:trHeight w:val="310"/>
        </w:trPr>
        <w:tc>
          <w:tcPr>
            <w:tcW w:w="3003" w:type="dxa"/>
            <w:tcBorders>
              <w:top w:val="single" w:sz="4" w:space="0" w:color="000000"/>
              <w:left w:val="single" w:sz="4" w:space="0" w:color="000000"/>
              <w:bottom w:val="single" w:sz="4" w:space="0" w:color="000000"/>
              <w:right w:val="nil"/>
            </w:tcBorders>
            <w:vAlign w:val="bottom"/>
          </w:tcPr>
          <w:p w14:paraId="3A088735" w14:textId="77777777" w:rsidR="00A76D6A" w:rsidRDefault="00A76D6A">
            <w:pPr>
              <w:snapToGrid w:val="0"/>
              <w:jc w:val="center"/>
              <w:rPr>
                <w:sz w:val="16"/>
              </w:rPr>
            </w:pPr>
            <w:r>
              <w:rPr>
                <w:sz w:val="16"/>
              </w:rPr>
              <w:t xml:space="preserve">Combined </w:t>
            </w:r>
            <w:r w:rsidR="00B76352">
              <w:rPr>
                <w:sz w:val="16"/>
              </w:rPr>
              <w:t>radium</w:t>
            </w:r>
          </w:p>
          <w:p w14:paraId="149B2425" w14:textId="77777777" w:rsidR="00B76352" w:rsidRDefault="00B76352">
            <w:pPr>
              <w:snapToGrid w:val="0"/>
              <w:jc w:val="center"/>
              <w:rPr>
                <w:sz w:val="16"/>
              </w:rPr>
            </w:pPr>
            <w:proofErr w:type="gramStart"/>
            <w:r>
              <w:rPr>
                <w:sz w:val="16"/>
              </w:rPr>
              <w:t>Well</w:t>
            </w:r>
            <w:proofErr w:type="gramEnd"/>
            <w:r>
              <w:rPr>
                <w:sz w:val="16"/>
              </w:rPr>
              <w:t>#2</w:t>
            </w:r>
          </w:p>
          <w:p w14:paraId="4F47D3B4" w14:textId="502B9251" w:rsidR="00B76352" w:rsidRDefault="00B76352">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63F3CC8C" w14:textId="77777777" w:rsidR="00A76D6A" w:rsidRDefault="00B76352" w:rsidP="00E40736">
            <w:pPr>
              <w:snapToGrid w:val="0"/>
              <w:rPr>
                <w:sz w:val="16"/>
              </w:rPr>
            </w:pPr>
            <w:r>
              <w:rPr>
                <w:sz w:val="16"/>
              </w:rPr>
              <w:t xml:space="preserve">        NO</w:t>
            </w:r>
          </w:p>
          <w:p w14:paraId="11917DE7" w14:textId="24BFE509" w:rsidR="00B76352" w:rsidRDefault="00B76352"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46D98017" w14:textId="77777777" w:rsidR="00A76D6A" w:rsidRDefault="00F63CEA">
            <w:pPr>
              <w:snapToGrid w:val="0"/>
              <w:jc w:val="center"/>
              <w:rPr>
                <w:sz w:val="16"/>
              </w:rPr>
            </w:pPr>
            <w:r>
              <w:rPr>
                <w:sz w:val="16"/>
              </w:rPr>
              <w:t>4/22/2019</w:t>
            </w:r>
          </w:p>
          <w:p w14:paraId="1597D4C5" w14:textId="54E9DB11" w:rsidR="00F63CEA" w:rsidRDefault="00F63CEA">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01A69F40" w14:textId="77777777" w:rsidR="00A76D6A" w:rsidRDefault="00F63CEA">
            <w:pPr>
              <w:snapToGrid w:val="0"/>
              <w:jc w:val="center"/>
              <w:rPr>
                <w:sz w:val="16"/>
              </w:rPr>
            </w:pPr>
            <w:r>
              <w:rPr>
                <w:sz w:val="16"/>
              </w:rPr>
              <w:t>0.484</w:t>
            </w:r>
          </w:p>
          <w:p w14:paraId="7CCA58D6" w14:textId="32543507" w:rsidR="00F63CEA" w:rsidRDefault="003E03B2">
            <w:pPr>
              <w:snapToGrid w:val="0"/>
              <w:jc w:val="center"/>
              <w:rPr>
                <w:sz w:val="16"/>
              </w:rPr>
            </w:pPr>
            <w:r>
              <w:rPr>
                <w:sz w:val="16"/>
              </w:rPr>
              <w:t>0.708</w:t>
            </w:r>
          </w:p>
        </w:tc>
        <w:tc>
          <w:tcPr>
            <w:tcW w:w="829" w:type="dxa"/>
            <w:tcBorders>
              <w:top w:val="single" w:sz="4" w:space="0" w:color="000000"/>
              <w:left w:val="single" w:sz="4" w:space="0" w:color="000000"/>
              <w:bottom w:val="single" w:sz="4" w:space="0" w:color="000000"/>
              <w:right w:val="nil"/>
            </w:tcBorders>
            <w:vAlign w:val="bottom"/>
          </w:tcPr>
          <w:p w14:paraId="79BF10AF" w14:textId="2725D73F" w:rsidR="00A76D6A" w:rsidRDefault="003E03B2">
            <w:pPr>
              <w:snapToGrid w:val="0"/>
              <w:jc w:val="center"/>
              <w:rPr>
                <w:sz w:val="16"/>
              </w:rPr>
            </w:pPr>
            <w:proofErr w:type="spellStart"/>
            <w:r>
              <w:rPr>
                <w:sz w:val="16"/>
              </w:rPr>
              <w:t>pCi</w:t>
            </w:r>
            <w:proofErr w:type="spellEnd"/>
            <w:r>
              <w:rPr>
                <w:sz w:val="16"/>
              </w:rPr>
              <w:t>/L</w:t>
            </w:r>
          </w:p>
        </w:tc>
        <w:tc>
          <w:tcPr>
            <w:tcW w:w="737" w:type="dxa"/>
            <w:tcBorders>
              <w:top w:val="single" w:sz="4" w:space="0" w:color="000000"/>
              <w:left w:val="single" w:sz="4" w:space="0" w:color="000000"/>
              <w:bottom w:val="single" w:sz="4" w:space="0" w:color="000000"/>
              <w:right w:val="nil"/>
            </w:tcBorders>
            <w:vAlign w:val="bottom"/>
          </w:tcPr>
          <w:p w14:paraId="31F00F06" w14:textId="6903071E" w:rsidR="00A76D6A" w:rsidRDefault="008F5429">
            <w:pPr>
              <w:snapToGrid w:val="0"/>
              <w:jc w:val="center"/>
              <w:rPr>
                <w:sz w:val="16"/>
              </w:rPr>
            </w:pPr>
            <w:r>
              <w:rPr>
                <w:sz w:val="16"/>
              </w:rPr>
              <w:t>0</w:t>
            </w:r>
          </w:p>
        </w:tc>
        <w:tc>
          <w:tcPr>
            <w:tcW w:w="1474" w:type="dxa"/>
            <w:tcBorders>
              <w:top w:val="single" w:sz="4" w:space="0" w:color="000000"/>
              <w:left w:val="single" w:sz="4" w:space="0" w:color="000000"/>
              <w:bottom w:val="single" w:sz="4" w:space="0" w:color="000000"/>
              <w:right w:val="nil"/>
            </w:tcBorders>
            <w:vAlign w:val="bottom"/>
          </w:tcPr>
          <w:p w14:paraId="617D1FFC" w14:textId="3434F86B" w:rsidR="00A76D6A" w:rsidRDefault="008F5429">
            <w:pPr>
              <w:snapToGrid w:val="0"/>
              <w:jc w:val="center"/>
              <w:rPr>
                <w:sz w:val="16"/>
              </w:rPr>
            </w:pPr>
            <w:r>
              <w:rPr>
                <w:sz w:val="16"/>
              </w:rPr>
              <w:t>5</w:t>
            </w:r>
          </w:p>
        </w:tc>
        <w:tc>
          <w:tcPr>
            <w:tcW w:w="2804" w:type="dxa"/>
            <w:tcBorders>
              <w:top w:val="single" w:sz="4" w:space="0" w:color="000000"/>
              <w:left w:val="single" w:sz="4" w:space="0" w:color="000000"/>
              <w:bottom w:val="single" w:sz="4" w:space="0" w:color="000000"/>
              <w:right w:val="single" w:sz="4" w:space="0" w:color="000000"/>
            </w:tcBorders>
            <w:vAlign w:val="bottom"/>
          </w:tcPr>
          <w:p w14:paraId="1840F957" w14:textId="03709A30" w:rsidR="00A76D6A" w:rsidRDefault="008F5429">
            <w:pPr>
              <w:snapToGrid w:val="0"/>
              <w:jc w:val="center"/>
              <w:rPr>
                <w:sz w:val="16"/>
              </w:rPr>
            </w:pPr>
            <w:r>
              <w:rPr>
                <w:sz w:val="16"/>
              </w:rPr>
              <w:t>Erosion of natural deposits</w:t>
            </w:r>
          </w:p>
        </w:tc>
      </w:tr>
      <w:tr w:rsidR="008F5429" w14:paraId="65C02DCC" w14:textId="77777777" w:rsidTr="00B50BF2">
        <w:trPr>
          <w:trHeight w:val="1250"/>
        </w:trPr>
        <w:tc>
          <w:tcPr>
            <w:tcW w:w="3003" w:type="dxa"/>
            <w:tcBorders>
              <w:top w:val="single" w:sz="4" w:space="0" w:color="000000"/>
              <w:left w:val="single" w:sz="4" w:space="0" w:color="000000"/>
              <w:bottom w:val="single" w:sz="4" w:space="0" w:color="000000"/>
              <w:right w:val="nil"/>
            </w:tcBorders>
            <w:vAlign w:val="bottom"/>
          </w:tcPr>
          <w:p w14:paraId="37E098A9" w14:textId="77777777" w:rsidR="008F5429" w:rsidRDefault="008F5429">
            <w:pPr>
              <w:snapToGrid w:val="0"/>
              <w:jc w:val="center"/>
              <w:rPr>
                <w:sz w:val="16"/>
              </w:rPr>
            </w:pPr>
            <w:r>
              <w:rPr>
                <w:sz w:val="16"/>
              </w:rPr>
              <w:lastRenderedPageBreak/>
              <w:t>Be</w:t>
            </w:r>
            <w:r w:rsidR="00180AD5">
              <w:rPr>
                <w:sz w:val="16"/>
              </w:rPr>
              <w:t>ta particle and photon activity from manmade</w:t>
            </w:r>
            <w:r w:rsidR="00730528">
              <w:rPr>
                <w:sz w:val="16"/>
              </w:rPr>
              <w:t xml:space="preserve"> radionuclides</w:t>
            </w:r>
          </w:p>
          <w:p w14:paraId="446ED319" w14:textId="77777777" w:rsidR="00730528" w:rsidRDefault="00730528">
            <w:pPr>
              <w:snapToGrid w:val="0"/>
              <w:jc w:val="center"/>
              <w:rPr>
                <w:sz w:val="16"/>
              </w:rPr>
            </w:pPr>
            <w:proofErr w:type="gramStart"/>
            <w:r>
              <w:rPr>
                <w:sz w:val="16"/>
              </w:rPr>
              <w:t>Well</w:t>
            </w:r>
            <w:proofErr w:type="gramEnd"/>
            <w:r>
              <w:rPr>
                <w:sz w:val="16"/>
              </w:rPr>
              <w:t>#2</w:t>
            </w:r>
          </w:p>
          <w:p w14:paraId="49EA40C0" w14:textId="62F21890" w:rsidR="00730528" w:rsidRDefault="00730528">
            <w:pPr>
              <w:snapToGrid w:val="0"/>
              <w:jc w:val="center"/>
              <w:rPr>
                <w:sz w:val="16"/>
              </w:rPr>
            </w:pPr>
            <w:proofErr w:type="gramStart"/>
            <w:r>
              <w:rPr>
                <w:sz w:val="16"/>
              </w:rPr>
              <w:t>Well</w:t>
            </w:r>
            <w:proofErr w:type="gramEnd"/>
            <w:r>
              <w:rPr>
                <w:sz w:val="16"/>
              </w:rPr>
              <w:t>#3</w:t>
            </w:r>
          </w:p>
        </w:tc>
        <w:tc>
          <w:tcPr>
            <w:tcW w:w="921" w:type="dxa"/>
            <w:tcBorders>
              <w:top w:val="single" w:sz="4" w:space="0" w:color="000000"/>
              <w:left w:val="single" w:sz="4" w:space="0" w:color="000000"/>
              <w:bottom w:val="single" w:sz="4" w:space="0" w:color="000000"/>
              <w:right w:val="nil"/>
            </w:tcBorders>
            <w:vAlign w:val="bottom"/>
          </w:tcPr>
          <w:p w14:paraId="1DED56BD" w14:textId="77777777" w:rsidR="008F5429" w:rsidRDefault="00730528" w:rsidP="00E40736">
            <w:pPr>
              <w:snapToGrid w:val="0"/>
              <w:rPr>
                <w:sz w:val="16"/>
              </w:rPr>
            </w:pPr>
            <w:r>
              <w:rPr>
                <w:sz w:val="16"/>
              </w:rPr>
              <w:t xml:space="preserve">         NO</w:t>
            </w:r>
          </w:p>
          <w:p w14:paraId="3AC2F11F" w14:textId="1D987E26" w:rsidR="00730528" w:rsidRDefault="00730528" w:rsidP="00E40736">
            <w:pPr>
              <w:snapToGrid w:val="0"/>
              <w:rPr>
                <w:sz w:val="16"/>
              </w:rPr>
            </w:pPr>
            <w:r>
              <w:rPr>
                <w:sz w:val="16"/>
              </w:rPr>
              <w:t xml:space="preserve">         NO</w:t>
            </w:r>
          </w:p>
        </w:tc>
        <w:tc>
          <w:tcPr>
            <w:tcW w:w="829" w:type="dxa"/>
            <w:tcBorders>
              <w:top w:val="single" w:sz="4" w:space="0" w:color="000000"/>
              <w:left w:val="single" w:sz="4" w:space="0" w:color="000000"/>
              <w:bottom w:val="single" w:sz="4" w:space="0" w:color="000000"/>
              <w:right w:val="nil"/>
            </w:tcBorders>
            <w:vAlign w:val="bottom"/>
          </w:tcPr>
          <w:p w14:paraId="7AC80807" w14:textId="77777777" w:rsidR="008F5429" w:rsidRDefault="00B24002">
            <w:pPr>
              <w:snapToGrid w:val="0"/>
              <w:jc w:val="center"/>
              <w:rPr>
                <w:sz w:val="16"/>
              </w:rPr>
            </w:pPr>
            <w:r>
              <w:rPr>
                <w:sz w:val="16"/>
              </w:rPr>
              <w:t>4/22/2019</w:t>
            </w:r>
          </w:p>
          <w:p w14:paraId="63A91743" w14:textId="295266A7" w:rsidR="00B24002" w:rsidRDefault="00B24002">
            <w:pPr>
              <w:snapToGrid w:val="0"/>
              <w:jc w:val="center"/>
              <w:rPr>
                <w:sz w:val="16"/>
              </w:rPr>
            </w:pPr>
            <w:r>
              <w:rPr>
                <w:sz w:val="16"/>
              </w:rPr>
              <w:t>4/22/2019</w:t>
            </w:r>
          </w:p>
        </w:tc>
        <w:tc>
          <w:tcPr>
            <w:tcW w:w="1013" w:type="dxa"/>
            <w:tcBorders>
              <w:top w:val="single" w:sz="4" w:space="0" w:color="000000"/>
              <w:left w:val="single" w:sz="4" w:space="0" w:color="000000"/>
              <w:bottom w:val="single" w:sz="4" w:space="0" w:color="000000"/>
              <w:right w:val="nil"/>
            </w:tcBorders>
            <w:vAlign w:val="bottom"/>
          </w:tcPr>
          <w:p w14:paraId="026B13F9" w14:textId="77777777" w:rsidR="008F5429" w:rsidRDefault="00B24002">
            <w:pPr>
              <w:snapToGrid w:val="0"/>
              <w:jc w:val="center"/>
              <w:rPr>
                <w:sz w:val="16"/>
              </w:rPr>
            </w:pPr>
            <w:r>
              <w:rPr>
                <w:sz w:val="16"/>
              </w:rPr>
              <w:t>0.268</w:t>
            </w:r>
          </w:p>
          <w:p w14:paraId="68EE5FD8" w14:textId="4EC4F8B5" w:rsidR="00B24002" w:rsidRDefault="00B24002">
            <w:pPr>
              <w:snapToGrid w:val="0"/>
              <w:jc w:val="center"/>
              <w:rPr>
                <w:sz w:val="16"/>
              </w:rPr>
            </w:pPr>
            <w:r>
              <w:rPr>
                <w:sz w:val="16"/>
              </w:rPr>
              <w:t>0.383</w:t>
            </w:r>
          </w:p>
        </w:tc>
        <w:tc>
          <w:tcPr>
            <w:tcW w:w="829" w:type="dxa"/>
            <w:tcBorders>
              <w:top w:val="single" w:sz="4" w:space="0" w:color="000000"/>
              <w:left w:val="single" w:sz="4" w:space="0" w:color="000000"/>
              <w:bottom w:val="single" w:sz="4" w:space="0" w:color="000000"/>
              <w:right w:val="nil"/>
            </w:tcBorders>
            <w:vAlign w:val="bottom"/>
          </w:tcPr>
          <w:p w14:paraId="1BDFE100" w14:textId="68551C65" w:rsidR="008F5429" w:rsidRDefault="003923CE">
            <w:pPr>
              <w:snapToGrid w:val="0"/>
              <w:jc w:val="center"/>
              <w:rPr>
                <w:sz w:val="16"/>
              </w:rPr>
            </w:pPr>
            <w:proofErr w:type="spellStart"/>
            <w:r>
              <w:rPr>
                <w:sz w:val="16"/>
              </w:rPr>
              <w:t>pCi</w:t>
            </w:r>
            <w:proofErr w:type="spellEnd"/>
            <w:r>
              <w:rPr>
                <w:sz w:val="16"/>
              </w:rPr>
              <w:t>/L</w:t>
            </w:r>
          </w:p>
        </w:tc>
        <w:tc>
          <w:tcPr>
            <w:tcW w:w="737" w:type="dxa"/>
            <w:tcBorders>
              <w:top w:val="single" w:sz="4" w:space="0" w:color="000000"/>
              <w:left w:val="single" w:sz="4" w:space="0" w:color="000000"/>
              <w:bottom w:val="single" w:sz="4" w:space="0" w:color="000000"/>
              <w:right w:val="nil"/>
            </w:tcBorders>
            <w:vAlign w:val="bottom"/>
          </w:tcPr>
          <w:p w14:paraId="76C77651" w14:textId="2A4D6CE1" w:rsidR="008F5429" w:rsidRDefault="003923CE">
            <w:pPr>
              <w:snapToGrid w:val="0"/>
              <w:jc w:val="center"/>
              <w:rPr>
                <w:sz w:val="16"/>
              </w:rPr>
            </w:pPr>
            <w:r>
              <w:rPr>
                <w:sz w:val="16"/>
              </w:rPr>
              <w:t>N/A</w:t>
            </w:r>
          </w:p>
        </w:tc>
        <w:tc>
          <w:tcPr>
            <w:tcW w:w="1474" w:type="dxa"/>
            <w:tcBorders>
              <w:top w:val="single" w:sz="4" w:space="0" w:color="000000"/>
              <w:left w:val="single" w:sz="4" w:space="0" w:color="000000"/>
              <w:bottom w:val="single" w:sz="4" w:space="0" w:color="000000"/>
              <w:right w:val="nil"/>
            </w:tcBorders>
            <w:vAlign w:val="bottom"/>
          </w:tcPr>
          <w:p w14:paraId="5D12FFE7" w14:textId="1BFC8F30" w:rsidR="008F5429" w:rsidRDefault="003923CE">
            <w:pPr>
              <w:snapToGrid w:val="0"/>
              <w:jc w:val="center"/>
              <w:rPr>
                <w:sz w:val="16"/>
              </w:rPr>
            </w:pPr>
            <w:r>
              <w:rPr>
                <w:sz w:val="16"/>
              </w:rPr>
              <w:t>503</w:t>
            </w:r>
          </w:p>
        </w:tc>
        <w:tc>
          <w:tcPr>
            <w:tcW w:w="2804" w:type="dxa"/>
            <w:tcBorders>
              <w:top w:val="single" w:sz="4" w:space="0" w:color="000000"/>
              <w:left w:val="single" w:sz="4" w:space="0" w:color="000000"/>
              <w:bottom w:val="single" w:sz="4" w:space="0" w:color="000000"/>
              <w:right w:val="single" w:sz="4" w:space="0" w:color="000000"/>
            </w:tcBorders>
            <w:vAlign w:val="bottom"/>
          </w:tcPr>
          <w:p w14:paraId="3CF03223" w14:textId="17EB5699" w:rsidR="008F5429" w:rsidRDefault="003923CE">
            <w:pPr>
              <w:snapToGrid w:val="0"/>
              <w:jc w:val="center"/>
              <w:rPr>
                <w:sz w:val="16"/>
              </w:rPr>
            </w:pPr>
            <w:r>
              <w:rPr>
                <w:sz w:val="16"/>
              </w:rPr>
              <w:t xml:space="preserve">Decay of natural deposits and man-made emissions. </w:t>
            </w:r>
          </w:p>
        </w:tc>
      </w:tr>
    </w:tbl>
    <w:p w14:paraId="7681FEEA" w14:textId="77777777" w:rsidR="00767125" w:rsidRDefault="00767125">
      <w:pPr>
        <w:jc w:val="both"/>
        <w:rPr>
          <w:sz w:val="22"/>
        </w:rPr>
      </w:pPr>
    </w:p>
    <w:p w14:paraId="2508FCE1" w14:textId="25FA75F2" w:rsidR="00767125" w:rsidRDefault="00DC7F6C">
      <w:pPr>
        <w:jc w:val="both"/>
        <w:rPr>
          <w:noProof/>
          <w:sz w:val="22"/>
        </w:rPr>
      </w:pPr>
      <w:r>
        <w:rPr>
          <w:noProof/>
        </w:rPr>
        <mc:AlternateContent>
          <mc:Choice Requires="wps">
            <w:drawing>
              <wp:anchor distT="0" distB="0" distL="114300" distR="114300" simplePos="0" relativeHeight="251657728" behindDoc="0" locked="0" layoutInCell="0" allowOverlap="1" wp14:anchorId="2AD0F575" wp14:editId="178973BD">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6mm" from="-3.6pt,3.45pt" to="457.2pt,3.45pt" w14:anchorId="0FA73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v:stroke joinstyle="miter"/>
              </v:line>
            </w:pict>
          </mc:Fallback>
        </mc:AlternateContent>
      </w:r>
    </w:p>
    <w:p w14:paraId="53F7F9E7" w14:textId="77777777" w:rsidR="00767125" w:rsidRDefault="00767125">
      <w:pPr>
        <w:jc w:val="both"/>
        <w:rPr>
          <w:sz w:val="22"/>
        </w:rPr>
      </w:pPr>
    </w:p>
    <w:p w14:paraId="6B3AEF61" w14:textId="77777777" w:rsidR="00767125" w:rsidRDefault="00767125">
      <w:pPr>
        <w:spacing w:before="120"/>
        <w:jc w:val="both"/>
        <w:rPr>
          <w:color w:val="0000FF"/>
        </w:rPr>
      </w:pPr>
      <w:r>
        <w:rPr>
          <w:color w:val="0000FF"/>
        </w:rPr>
        <w:t>1 – Turbidity is a measure of the cloudiness of the water.  We test it because it is a good indicator of the effectiveness of our filtration system.  Our highest single turbidity measurement (0.9 NTU) for the year occurred on (give date).  State regulations require that turbidity must always be below 1 NTU.  The regulations require that 95% of the turbidity samples collected have measurements below 0.3 NTU.  Although (give date) was the month when we had the fewest measurements meeting the treatment technique for turbidity, the levels recorded were within the acceptable range allowed and did not constitute a treatment technique violation.</w:t>
      </w:r>
    </w:p>
    <w:p w14:paraId="4EFE3B9F" w14:textId="0D5A4C7A" w:rsidR="00767125" w:rsidRDefault="00767125">
      <w:pPr>
        <w:spacing w:before="120"/>
        <w:jc w:val="both"/>
        <w:rPr>
          <w:color w:val="0000FF"/>
        </w:rPr>
      </w:pPr>
      <w:r>
        <w:rPr>
          <w:color w:val="0000FF"/>
        </w:rPr>
        <w:t xml:space="preserve">2 – </w:t>
      </w:r>
      <w:bookmarkStart w:id="0" w:name="_Hlk192082655"/>
      <w:r>
        <w:rPr>
          <w:color w:val="0000FF"/>
        </w:rPr>
        <w:t xml:space="preserve">The level presented </w:t>
      </w:r>
      <w:r w:rsidR="00FF56F4">
        <w:rPr>
          <w:color w:val="0000FF"/>
        </w:rPr>
        <w:t>is</w:t>
      </w:r>
      <w:r>
        <w:rPr>
          <w:color w:val="0000FF"/>
        </w:rPr>
        <w:t xml:space="preserve"> the 90th percentile of the </w:t>
      </w:r>
      <w:r w:rsidR="00FF56F4">
        <w:rPr>
          <w:color w:val="0000FF"/>
        </w:rPr>
        <w:t>(include number, e.g., 10)</w:t>
      </w:r>
      <w:r>
        <w:rPr>
          <w:color w:val="0000FF"/>
        </w:rPr>
        <w:t xml:space="preserve"> sites tested. A percentile is a value on a scale of 100 that indicates the </w:t>
      </w:r>
      <w:proofErr w:type="gramStart"/>
      <w:r>
        <w:rPr>
          <w:color w:val="0000FF"/>
        </w:rPr>
        <w:t>percent</w:t>
      </w:r>
      <w:proofErr w:type="gramEnd"/>
      <w:r>
        <w:rPr>
          <w:color w:val="0000FF"/>
        </w:rPr>
        <w:t xml:space="preserve"> </w:t>
      </w:r>
      <w:r w:rsidR="00FF56F4">
        <w:rPr>
          <w:color w:val="0000FF"/>
        </w:rPr>
        <w:t>measurements</w:t>
      </w:r>
      <w:r>
        <w:rPr>
          <w:color w:val="0000FF"/>
        </w:rPr>
        <w:t xml:space="preserve"> that is equal to or below it. </w:t>
      </w:r>
      <w:r w:rsidR="00FF56F4">
        <w:rPr>
          <w:color w:val="0000FF"/>
        </w:rPr>
        <w:t>This means in our system copper levels in (insert number, e.g., 8) sites are below the 90</w:t>
      </w:r>
      <w:r w:rsidR="00FF56F4" w:rsidRPr="00FF56F4">
        <w:rPr>
          <w:color w:val="0000FF"/>
          <w:vertAlign w:val="superscript"/>
        </w:rPr>
        <w:t>th</w:t>
      </w:r>
      <w:r w:rsidR="00FF56F4">
        <w:rPr>
          <w:color w:val="0000FF"/>
        </w:rPr>
        <w:t xml:space="preserve"> percentile value and (insert number, e.g., 2) sites are above the 90</w:t>
      </w:r>
      <w:r w:rsidR="00FF56F4" w:rsidRPr="00FF56F4">
        <w:rPr>
          <w:color w:val="0000FF"/>
          <w:vertAlign w:val="superscript"/>
        </w:rPr>
        <w:t>th</w:t>
      </w:r>
      <w:r w:rsidR="00FF56F4">
        <w:rPr>
          <w:color w:val="0000FF"/>
        </w:rPr>
        <w:t xml:space="preserve"> </w:t>
      </w:r>
      <w:proofErr w:type="spellStart"/>
      <w:r w:rsidR="00FF56F4">
        <w:rPr>
          <w:color w:val="0000FF"/>
        </w:rPr>
        <w:t>percentile.</w:t>
      </w:r>
      <w:r>
        <w:rPr>
          <w:color w:val="0000FF"/>
        </w:rPr>
        <w:t>The</w:t>
      </w:r>
      <w:proofErr w:type="spellEnd"/>
      <w:r>
        <w:rPr>
          <w:color w:val="0000FF"/>
        </w:rPr>
        <w:t xml:space="preserve"> action level for copper was not exceeded at any of the sites tested.</w:t>
      </w:r>
      <w:bookmarkEnd w:id="0"/>
    </w:p>
    <w:p w14:paraId="0A422572" w14:textId="60477499" w:rsidR="00767125" w:rsidRDefault="00767125">
      <w:pPr>
        <w:spacing w:before="120"/>
        <w:jc w:val="both"/>
        <w:rPr>
          <w:color w:val="0000FF"/>
        </w:rPr>
      </w:pPr>
      <w:r>
        <w:rPr>
          <w:color w:val="0000FF"/>
        </w:rPr>
        <w:t xml:space="preserve">3 – </w:t>
      </w:r>
      <w:r w:rsidR="00FF56F4">
        <w:rPr>
          <w:color w:val="0000FF"/>
        </w:rPr>
        <w:t xml:space="preserve">The level presented is the 90th percentile of the (include number, e.g., 10) sites tested. </w:t>
      </w:r>
      <w:r>
        <w:rPr>
          <w:color w:val="0000FF"/>
        </w:rPr>
        <w:t xml:space="preserve"> The action level for lead was exceeded at two of the 10 sites tested.</w:t>
      </w:r>
    </w:p>
    <w:p w14:paraId="26A3425C" w14:textId="77777777" w:rsidR="00767125" w:rsidRDefault="00767125">
      <w:pPr>
        <w:spacing w:before="120"/>
        <w:jc w:val="both"/>
        <w:rPr>
          <w:color w:val="0000FF"/>
        </w:rPr>
      </w:pPr>
      <w:r>
        <w:rPr>
          <w:color w:val="0000FF"/>
        </w:rPr>
        <w:t xml:space="preserve">4 – This level represents the </w:t>
      </w:r>
      <w:r w:rsidR="00D45E6B">
        <w:rPr>
          <w:color w:val="0000FF"/>
        </w:rPr>
        <w:t>highest locational running</w:t>
      </w:r>
      <w:r>
        <w:rPr>
          <w:color w:val="0000FF"/>
        </w:rPr>
        <w:t xml:space="preserve"> </w:t>
      </w:r>
      <w:r w:rsidR="00D45E6B">
        <w:rPr>
          <w:color w:val="0000FF"/>
        </w:rPr>
        <w:t xml:space="preserve">annual </w:t>
      </w:r>
      <w:r>
        <w:rPr>
          <w:color w:val="0000FF"/>
        </w:rPr>
        <w:t>average calculated from data collected.</w:t>
      </w:r>
    </w:p>
    <w:p w14:paraId="603582E2" w14:textId="77777777" w:rsidR="00767125" w:rsidRDefault="00767125">
      <w:pPr>
        <w:jc w:val="both"/>
        <w:rPr>
          <w:sz w:val="22"/>
        </w:rPr>
      </w:pPr>
    </w:p>
    <w:p w14:paraId="7FEB1288" w14:textId="77777777" w:rsidR="00767125" w:rsidRDefault="00767125">
      <w:pPr>
        <w:jc w:val="both"/>
        <w:rPr>
          <w:b/>
          <w:sz w:val="22"/>
        </w:rPr>
      </w:pPr>
      <w:r>
        <w:rPr>
          <w:b/>
          <w:sz w:val="22"/>
        </w:rPr>
        <w:t>Definitions:</w:t>
      </w:r>
    </w:p>
    <w:p w14:paraId="53605E9C" w14:textId="77777777" w:rsidR="00767125" w:rsidRDefault="00767125">
      <w:pPr>
        <w:jc w:val="both"/>
        <w:rPr>
          <w:sz w:val="22"/>
        </w:rPr>
      </w:pPr>
    </w:p>
    <w:p w14:paraId="331A6575" w14:textId="77777777" w:rsidR="00767125" w:rsidRDefault="00767125">
      <w:pPr>
        <w:rPr>
          <w:sz w:val="22"/>
        </w:rPr>
      </w:pPr>
      <w:r>
        <w:rPr>
          <w:b/>
          <w:i/>
          <w:sz w:val="22"/>
          <w:u w:val="single"/>
        </w:rPr>
        <w:t>Maximum Contaminant Level  (MCL)</w:t>
      </w:r>
      <w:r>
        <w:rPr>
          <w:sz w:val="22"/>
        </w:rPr>
        <w:t xml:space="preserve">: The highest level of </w:t>
      </w:r>
      <w:proofErr w:type="gramStart"/>
      <w:r>
        <w:rPr>
          <w:sz w:val="22"/>
        </w:rPr>
        <w:t>a contaminant</w:t>
      </w:r>
      <w:proofErr w:type="gramEnd"/>
      <w:r>
        <w:rPr>
          <w:sz w:val="22"/>
        </w:rPr>
        <w:t xml:space="preserve"> that is allowed in drinking water.  MCLs are set as close to </w:t>
      </w:r>
      <w:proofErr w:type="gramStart"/>
      <w:r>
        <w:rPr>
          <w:sz w:val="22"/>
        </w:rPr>
        <w:t>the MCLGs</w:t>
      </w:r>
      <w:proofErr w:type="gramEnd"/>
      <w:r>
        <w:rPr>
          <w:sz w:val="22"/>
        </w:rPr>
        <w:t xml:space="preserve"> as feasible.</w:t>
      </w:r>
    </w:p>
    <w:p w14:paraId="16B30ABB" w14:textId="77777777" w:rsidR="00767125" w:rsidRDefault="00767125">
      <w:pPr>
        <w:rPr>
          <w:sz w:val="22"/>
        </w:rPr>
      </w:pPr>
      <w:r>
        <w:rPr>
          <w:b/>
          <w:i/>
          <w:sz w:val="22"/>
          <w:u w:val="single"/>
        </w:rPr>
        <w:t>Maximum Contaminant Level Goal (MCLG)</w:t>
      </w:r>
      <w:r>
        <w:rPr>
          <w:sz w:val="22"/>
        </w:rPr>
        <w:t xml:space="preserve">: The level of </w:t>
      </w:r>
      <w:proofErr w:type="gramStart"/>
      <w:r>
        <w:rPr>
          <w:sz w:val="22"/>
        </w:rPr>
        <w:t>a contaminant</w:t>
      </w:r>
      <w:proofErr w:type="gramEnd"/>
      <w:r>
        <w:rPr>
          <w:sz w:val="22"/>
        </w:rPr>
        <w:t xml:space="preserve"> in drinking water below which there is no known or expected risk to health.  MCLGs allow for a margin of safety.</w:t>
      </w:r>
    </w:p>
    <w:p w14:paraId="6DAF5783" w14:textId="77777777" w:rsidR="00767125" w:rsidRDefault="00767125">
      <w:pPr>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7ABD238A" w14:textId="77777777" w:rsidR="00767125" w:rsidRDefault="00767125">
      <w:pPr>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45095527" w14:textId="77777777" w:rsidR="00767125" w:rsidRDefault="00767125">
      <w:pPr>
        <w:rPr>
          <w:sz w:val="22"/>
        </w:rPr>
      </w:pPr>
      <w:r>
        <w:rPr>
          <w:b/>
          <w:i/>
          <w:sz w:val="22"/>
          <w:u w:val="single"/>
        </w:rPr>
        <w:t>Action Level  (AL)</w:t>
      </w:r>
      <w:r>
        <w:rPr>
          <w:sz w:val="22"/>
        </w:rPr>
        <w:t>: The concentration of a contaminant which, if exceeded, triggers treatment or other requirements which a water system must follow.</w:t>
      </w:r>
    </w:p>
    <w:p w14:paraId="121481ED" w14:textId="77777777" w:rsidR="00767125" w:rsidRDefault="00767125">
      <w:pPr>
        <w:rPr>
          <w:sz w:val="22"/>
        </w:rPr>
      </w:pPr>
      <w:r>
        <w:rPr>
          <w:b/>
          <w:i/>
          <w:sz w:val="22"/>
          <w:u w:val="single"/>
        </w:rPr>
        <w:t>Treatment Technique (TT)</w:t>
      </w:r>
      <w:r>
        <w:rPr>
          <w:sz w:val="22"/>
        </w:rPr>
        <w:t>: A required process intended to reduce the level of a contaminant in drinking water.</w:t>
      </w:r>
    </w:p>
    <w:p w14:paraId="37C922E3" w14:textId="77777777" w:rsidR="00B11614" w:rsidRDefault="00B11614" w:rsidP="00B11614">
      <w:pPr>
        <w:pStyle w:val="BodyText3"/>
        <w:widowControl w:val="0"/>
        <w:tabs>
          <w:tab w:val="left" w:pos="360"/>
        </w:tabs>
        <w:spacing w:after="0"/>
        <w:jc w:val="both"/>
        <w:rPr>
          <w:sz w:val="22"/>
        </w:rPr>
      </w:pPr>
      <w:r w:rsidRPr="00B11614">
        <w:rPr>
          <w:b/>
          <w:i/>
          <w:sz w:val="22"/>
          <w:u w:val="single"/>
        </w:rPr>
        <w:t>Level 1 Assessment:</w:t>
      </w:r>
      <w:r>
        <w:rPr>
          <w:sz w:val="22"/>
        </w:rPr>
        <w:t xml:space="preserve"> </w:t>
      </w:r>
      <w:r w:rsidRPr="00B11614">
        <w:rPr>
          <w:sz w:val="22"/>
          <w:szCs w:val="22"/>
        </w:rPr>
        <w:t>A Level 1 assessment is a</w:t>
      </w:r>
      <w:r w:rsidR="00445279">
        <w:rPr>
          <w:sz w:val="22"/>
          <w:szCs w:val="22"/>
        </w:rPr>
        <w:t>n</w:t>
      </w:r>
      <w:r w:rsidRPr="00B11614">
        <w:rPr>
          <w:sz w:val="22"/>
          <w:szCs w:val="22"/>
        </w:rPr>
        <w:t xml:space="preserve"> </w:t>
      </w:r>
      <w:r w:rsidR="00445279">
        <w:rPr>
          <w:sz w:val="22"/>
          <w:szCs w:val="22"/>
        </w:rPr>
        <w:t>evaluation</w:t>
      </w:r>
      <w:r w:rsidRPr="00B11614">
        <w:rPr>
          <w:sz w:val="22"/>
          <w:szCs w:val="22"/>
        </w:rPr>
        <w:t xml:space="preserve"> of the water system to identify potential problems and determine, if possible, why total coliform bacteria have been found in our water system.</w:t>
      </w:r>
    </w:p>
    <w:p w14:paraId="3A4C2460" w14:textId="77777777" w:rsidR="00B11614" w:rsidRPr="00B11614" w:rsidRDefault="00B11614" w:rsidP="00B11614">
      <w:pPr>
        <w:widowControl w:val="0"/>
        <w:tabs>
          <w:tab w:val="left" w:pos="360"/>
        </w:tabs>
        <w:jc w:val="both"/>
        <w:rPr>
          <w:rFonts w:eastAsia="Lucida Sans Unicode"/>
          <w:kern w:val="1"/>
          <w:sz w:val="22"/>
          <w:szCs w:val="24"/>
        </w:rPr>
      </w:pPr>
      <w:r w:rsidRPr="00B11614">
        <w:rPr>
          <w:rFonts w:eastAsia="Lucida Sans Unicode"/>
          <w:b/>
          <w:i/>
          <w:kern w:val="1"/>
          <w:sz w:val="22"/>
          <w:szCs w:val="24"/>
          <w:u w:val="single"/>
        </w:rPr>
        <w:t>Level 2 Assessment:</w:t>
      </w:r>
      <w:r w:rsidRPr="00B11614">
        <w:rPr>
          <w:rFonts w:eastAsia="Lucida Sans Unicode"/>
          <w:kern w:val="1"/>
          <w:sz w:val="22"/>
          <w:szCs w:val="24"/>
        </w:rPr>
        <w:t xml:space="preserve"> A Level 2 assessment is a</w:t>
      </w:r>
      <w:r w:rsidR="00445279">
        <w:rPr>
          <w:rFonts w:eastAsia="Lucida Sans Unicode"/>
          <w:kern w:val="1"/>
          <w:sz w:val="22"/>
          <w:szCs w:val="24"/>
        </w:rPr>
        <w:t>n evaluation</w:t>
      </w:r>
      <w:r w:rsidRPr="00B11614">
        <w:rPr>
          <w:rFonts w:eastAsia="Lucida Sans Unicode"/>
          <w:kern w:val="1"/>
          <w:sz w:val="22"/>
          <w:szCs w:val="24"/>
        </w:rPr>
        <w:t xml:space="preserve"> of the water system to identify potential problems and determine, if possible, why an </w:t>
      </w:r>
      <w:r w:rsidRPr="00B11614">
        <w:rPr>
          <w:rFonts w:eastAsia="Lucida Sans Unicode"/>
          <w:i/>
          <w:kern w:val="1"/>
          <w:sz w:val="22"/>
          <w:szCs w:val="24"/>
        </w:rPr>
        <w:t>E. coli</w:t>
      </w:r>
      <w:r w:rsidRPr="00B11614">
        <w:rPr>
          <w:rFonts w:eastAsia="Lucida Sans Unicode"/>
          <w:kern w:val="1"/>
          <w:sz w:val="22"/>
          <w:szCs w:val="24"/>
        </w:rPr>
        <w:t xml:space="preserve"> MCL violation has occurred and/or why total coliform bacteria have been found in our water system on multiple occasions.</w:t>
      </w:r>
    </w:p>
    <w:p w14:paraId="161C3C69" w14:textId="77777777" w:rsidR="00767125" w:rsidRDefault="00767125">
      <w:pPr>
        <w:rPr>
          <w:sz w:val="22"/>
        </w:rPr>
      </w:pPr>
      <w:r>
        <w:rPr>
          <w:b/>
          <w:i/>
          <w:sz w:val="22"/>
          <w:u w:val="single"/>
        </w:rPr>
        <w:t>Non-Detects (ND)</w:t>
      </w:r>
      <w:r>
        <w:rPr>
          <w:sz w:val="22"/>
        </w:rPr>
        <w:t>: Laboratory analysis indicates that the constituent is not present.</w:t>
      </w:r>
    </w:p>
    <w:p w14:paraId="54465133" w14:textId="77777777" w:rsidR="00767125" w:rsidRDefault="00767125">
      <w:pPr>
        <w:rPr>
          <w:sz w:val="22"/>
        </w:rPr>
      </w:pPr>
      <w:r>
        <w:rPr>
          <w:b/>
          <w:i/>
          <w:sz w:val="22"/>
          <w:u w:val="single"/>
        </w:rPr>
        <w:t>Nephelometric Turbidity Unit (NTU)</w:t>
      </w:r>
      <w:r>
        <w:rPr>
          <w:sz w:val="22"/>
        </w:rPr>
        <w:t>: A measure of the clarity of water. Turbidity in excess of 5 NTU is just noticeable to the average person.</w:t>
      </w:r>
    </w:p>
    <w:p w14:paraId="28A5EF31" w14:textId="77777777" w:rsidR="00767125" w:rsidRDefault="00767125">
      <w:pPr>
        <w:rPr>
          <w:sz w:val="22"/>
        </w:rPr>
      </w:pPr>
      <w:r>
        <w:rPr>
          <w:b/>
          <w:i/>
          <w:sz w:val="22"/>
          <w:u w:val="single"/>
        </w:rPr>
        <w:t>Milligrams per liter (mg/l)</w:t>
      </w:r>
      <w:r>
        <w:rPr>
          <w:sz w:val="22"/>
        </w:rPr>
        <w:t>: Corresponds to one part of liquid in one million parts of liquid (parts per million - ppm).</w:t>
      </w:r>
    </w:p>
    <w:p w14:paraId="00D5E03B" w14:textId="77777777" w:rsidR="00767125" w:rsidRDefault="00767125">
      <w:pPr>
        <w:rPr>
          <w:sz w:val="22"/>
        </w:rPr>
      </w:pPr>
      <w:r>
        <w:rPr>
          <w:b/>
          <w:i/>
          <w:sz w:val="22"/>
          <w:u w:val="single"/>
        </w:rPr>
        <w:t>Micrograms per liter (ug/l)</w:t>
      </w:r>
      <w:r>
        <w:rPr>
          <w:sz w:val="22"/>
        </w:rPr>
        <w:t>: Corresponds to one part of liquid in one billion parts of liquid (parts per billion - ppb).</w:t>
      </w:r>
    </w:p>
    <w:p w14:paraId="2807D81B" w14:textId="77777777" w:rsidR="00767125" w:rsidRDefault="00767125">
      <w:pPr>
        <w:rPr>
          <w:sz w:val="22"/>
        </w:rPr>
      </w:pPr>
      <w:r>
        <w:rPr>
          <w:b/>
          <w:i/>
          <w:sz w:val="22"/>
          <w:u w:val="single"/>
        </w:rPr>
        <w:lastRenderedPageBreak/>
        <w:t>Nanograms per liter (ng/l)</w:t>
      </w:r>
      <w:r>
        <w:rPr>
          <w:sz w:val="22"/>
        </w:rPr>
        <w:t>: Corresponds to one part of liquid to one trillion parts of liquid (parts per trillion - ppt).</w:t>
      </w:r>
    </w:p>
    <w:p w14:paraId="4FFA3EC7" w14:textId="77777777" w:rsidR="00767125" w:rsidRDefault="00767125">
      <w:pPr>
        <w:rPr>
          <w:sz w:val="22"/>
        </w:rPr>
      </w:pPr>
      <w:r>
        <w:rPr>
          <w:b/>
          <w:i/>
          <w:sz w:val="22"/>
          <w:u w:val="single"/>
        </w:rPr>
        <w:t>Picograms per liter (</w:t>
      </w:r>
      <w:proofErr w:type="spellStart"/>
      <w:r>
        <w:rPr>
          <w:b/>
          <w:i/>
          <w:sz w:val="22"/>
          <w:u w:val="single"/>
        </w:rPr>
        <w:t>pg</w:t>
      </w:r>
      <w:proofErr w:type="spellEnd"/>
      <w:r>
        <w:rPr>
          <w:b/>
          <w:i/>
          <w:sz w:val="22"/>
          <w:u w:val="single"/>
        </w:rPr>
        <w:t>/l)</w:t>
      </w:r>
      <w:r>
        <w:rPr>
          <w:sz w:val="22"/>
        </w:rPr>
        <w:t xml:space="preserve">: Corresponds to one part per of liquid to one quadrillion parts of liquid (parts per quadrillion – </w:t>
      </w:r>
      <w:proofErr w:type="spellStart"/>
      <w:r>
        <w:rPr>
          <w:sz w:val="22"/>
        </w:rPr>
        <w:t>ppq</w:t>
      </w:r>
      <w:proofErr w:type="spellEnd"/>
      <w:r>
        <w:rPr>
          <w:sz w:val="22"/>
        </w:rPr>
        <w:t>).</w:t>
      </w:r>
    </w:p>
    <w:p w14:paraId="4E473BC2" w14:textId="77777777" w:rsidR="00767125" w:rsidRDefault="00767125">
      <w:pPr>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1DCC735F" w14:textId="77777777" w:rsidR="00767125" w:rsidRDefault="00767125">
      <w:pPr>
        <w:rPr>
          <w:sz w:val="22"/>
        </w:rPr>
      </w:pPr>
      <w:r>
        <w:rPr>
          <w:b/>
          <w:i/>
          <w:sz w:val="22"/>
          <w:u w:val="single"/>
        </w:rPr>
        <w:t>Millirems per year (mrem/yr)</w:t>
      </w:r>
      <w:r>
        <w:rPr>
          <w:sz w:val="22"/>
        </w:rPr>
        <w:t>: A measure of radiation absorbed by the body.</w:t>
      </w:r>
    </w:p>
    <w:p w14:paraId="4772BA95" w14:textId="77777777" w:rsidR="00767125" w:rsidRDefault="00767125">
      <w:pPr>
        <w:rPr>
          <w:sz w:val="22"/>
        </w:rPr>
      </w:pPr>
      <w:r>
        <w:rPr>
          <w:b/>
          <w:i/>
          <w:sz w:val="22"/>
          <w:u w:val="single"/>
        </w:rPr>
        <w:t>Million Fibers per Liter (MFL)</w:t>
      </w:r>
      <w:r>
        <w:rPr>
          <w:sz w:val="22"/>
        </w:rPr>
        <w:t>: A measure of the presence of asbestos fibers that are longer than 10 micrometers.</w:t>
      </w:r>
    </w:p>
    <w:p w14:paraId="176CD361" w14:textId="77777777" w:rsidR="00767125" w:rsidRDefault="00767125">
      <w:pPr>
        <w:jc w:val="both"/>
        <w:rPr>
          <w:sz w:val="22"/>
        </w:rPr>
      </w:pPr>
    </w:p>
    <w:p w14:paraId="44F5DD45" w14:textId="77777777" w:rsidR="00767125" w:rsidRDefault="00767125">
      <w:pPr>
        <w:jc w:val="both"/>
        <w:rPr>
          <w:sz w:val="22"/>
        </w:rPr>
      </w:pPr>
    </w:p>
    <w:p w14:paraId="27368047" w14:textId="77777777" w:rsidR="00767125" w:rsidRPr="001E268D" w:rsidRDefault="00767125">
      <w:pPr>
        <w:jc w:val="both"/>
        <w:rPr>
          <w:b/>
          <w:sz w:val="28"/>
          <w:szCs w:val="28"/>
        </w:rPr>
      </w:pPr>
      <w:r w:rsidRPr="001E268D">
        <w:rPr>
          <w:b/>
          <w:sz w:val="28"/>
          <w:szCs w:val="28"/>
        </w:rPr>
        <w:t>WHAT DOES THIS INFORMATION MEAN?</w:t>
      </w:r>
    </w:p>
    <w:p w14:paraId="214517AB" w14:textId="552BAA91" w:rsidR="00E64DB4" w:rsidRDefault="00E64DB4" w:rsidP="5BB550BA">
      <w:pPr>
        <w:jc w:val="both"/>
        <w:rPr>
          <w:sz w:val="22"/>
          <w:szCs w:val="22"/>
        </w:rPr>
      </w:pPr>
    </w:p>
    <w:p w14:paraId="259C42A9" w14:textId="1B7CE40A" w:rsidR="00767125" w:rsidRDefault="00767125">
      <w:pPr>
        <w:jc w:val="both"/>
        <w:rPr>
          <w:sz w:val="22"/>
        </w:rPr>
      </w:pPr>
      <w:r>
        <w:rPr>
          <w:sz w:val="22"/>
        </w:rPr>
        <w:t xml:space="preserve">As you can see </w:t>
      </w:r>
      <w:proofErr w:type="gramStart"/>
      <w:r>
        <w:rPr>
          <w:sz w:val="22"/>
        </w:rPr>
        <w:t>by</w:t>
      </w:r>
      <w:proofErr w:type="gramEnd"/>
      <w:r>
        <w:rPr>
          <w:sz w:val="22"/>
        </w:rPr>
        <w:t xml:space="preserve"> the table, our system had no violations.  We have learned through our testing that some contaminants have been detected; however, these contaminants were detected below the level allowed by the State.</w:t>
      </w:r>
    </w:p>
    <w:p w14:paraId="62157928" w14:textId="77777777" w:rsidR="00767125" w:rsidRDefault="00767125">
      <w:pPr>
        <w:jc w:val="both"/>
        <w:rPr>
          <w:sz w:val="22"/>
        </w:rPr>
      </w:pPr>
    </w:p>
    <w:p w14:paraId="36D1008B" w14:textId="77777777" w:rsidR="001E268D" w:rsidRDefault="001E268D">
      <w:pPr>
        <w:jc w:val="both"/>
        <w:rPr>
          <w:sz w:val="22"/>
        </w:rPr>
      </w:pPr>
    </w:p>
    <w:tbl>
      <w:tblPr>
        <w:tblW w:w="0" w:type="auto"/>
        <w:tblInd w:w="5" w:type="dxa"/>
        <w:tblCellMar>
          <w:left w:w="0" w:type="dxa"/>
          <w:right w:w="0" w:type="dxa"/>
        </w:tblCellMar>
        <w:tblLook w:val="0000" w:firstRow="0" w:lastRow="0" w:firstColumn="0" w:lastColumn="0" w:noHBand="0" w:noVBand="0"/>
      </w:tblPr>
      <w:tblGrid>
        <w:gridCol w:w="9057"/>
      </w:tblGrid>
      <w:tr w:rsidR="00767125" w14:paraId="559FEF7D" w14:textId="77777777" w:rsidTr="006B5510">
        <w:trPr>
          <w:trHeight w:val="530"/>
        </w:trPr>
        <w:tc>
          <w:tcPr>
            <w:tcW w:w="0" w:type="auto"/>
            <w:tcBorders>
              <w:top w:val="single" w:sz="4" w:space="0" w:color="000000"/>
              <w:left w:val="single" w:sz="4" w:space="0" w:color="000000"/>
              <w:bottom w:val="single" w:sz="4" w:space="0" w:color="000000"/>
              <w:right w:val="single" w:sz="4" w:space="0" w:color="000000"/>
            </w:tcBorders>
          </w:tcPr>
          <w:p w14:paraId="2908E758" w14:textId="670F6932" w:rsidR="00767125" w:rsidRPr="000B5F04" w:rsidRDefault="000B5F04" w:rsidP="000B5F04">
            <w:pPr>
              <w:rPr>
                <w:i/>
                <w:iCs/>
                <w:sz w:val="22"/>
                <w:szCs w:val="22"/>
              </w:rPr>
            </w:pPr>
            <w:bookmarkStart w:id="1" w:name="_Hlk192088369"/>
            <w:bookmarkStart w:id="2" w:name="_Hlk192088254"/>
            <w:r w:rsidRPr="000B5F04">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Pr="00E50E3C">
              <w:rPr>
                <w:rFonts w:eastAsia="Lucida Sans Unicode"/>
                <w:i/>
                <w:iCs/>
                <w:color w:val="4472C4" w:themeColor="accent1"/>
                <w:kern w:val="1"/>
                <w:sz w:val="23"/>
                <w:szCs w:val="24"/>
              </w:rPr>
              <w:t>[</w:t>
            </w:r>
            <w:r w:rsidR="0059289D">
              <w:rPr>
                <w:rFonts w:eastAsia="Lucida Sans Unicode"/>
                <w:i/>
                <w:iCs/>
                <w:color w:val="4472C4" w:themeColor="accent1"/>
                <w:kern w:val="1"/>
                <w:sz w:val="23"/>
                <w:szCs w:val="24"/>
              </w:rPr>
              <w:t>Newton Water Works</w:t>
            </w:r>
            <w:r w:rsidRPr="00E50E3C">
              <w:rPr>
                <w:rFonts w:eastAsia="Lucida Sans Unicode"/>
                <w:i/>
                <w:iCs/>
                <w:color w:val="4472C4" w:themeColor="accent1"/>
                <w:kern w:val="1"/>
                <w:sz w:val="23"/>
                <w:szCs w:val="24"/>
              </w:rPr>
              <w:t>]</w:t>
            </w:r>
            <w:r w:rsidRPr="000B5F04">
              <w:rPr>
                <w:sz w:val="22"/>
                <w:szCs w:val="22"/>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E50E3C">
              <w:rPr>
                <w:rFonts w:eastAsia="Lucida Sans Unicode"/>
                <w:i/>
                <w:iCs/>
                <w:color w:val="4472C4" w:themeColor="accent1"/>
                <w:kern w:val="1"/>
                <w:sz w:val="23"/>
                <w:szCs w:val="24"/>
              </w:rPr>
              <w:t>[</w:t>
            </w:r>
            <w:r w:rsidR="00CA5DF8">
              <w:rPr>
                <w:rFonts w:eastAsia="Lucida Sans Unicode"/>
                <w:i/>
                <w:iCs/>
                <w:color w:val="4472C4" w:themeColor="accent1"/>
                <w:kern w:val="1"/>
                <w:sz w:val="23"/>
                <w:szCs w:val="24"/>
              </w:rPr>
              <w:t xml:space="preserve">Newton Water </w:t>
            </w:r>
            <w:r w:rsidR="00567C7E">
              <w:rPr>
                <w:rFonts w:eastAsia="Lucida Sans Unicode"/>
                <w:i/>
                <w:iCs/>
                <w:color w:val="4472C4" w:themeColor="accent1"/>
                <w:kern w:val="1"/>
                <w:sz w:val="23"/>
                <w:szCs w:val="24"/>
              </w:rPr>
              <w:t>W</w:t>
            </w:r>
            <w:r w:rsidR="00CA5DF8">
              <w:rPr>
                <w:rFonts w:eastAsia="Lucida Sans Unicode"/>
                <w:i/>
                <w:iCs/>
                <w:color w:val="4472C4" w:themeColor="accent1"/>
                <w:kern w:val="1"/>
                <w:sz w:val="23"/>
                <w:szCs w:val="24"/>
              </w:rPr>
              <w:t xml:space="preserve">orks </w:t>
            </w:r>
            <w:r w:rsidR="00567C7E">
              <w:rPr>
                <w:rFonts w:eastAsia="Lucida Sans Unicode"/>
                <w:i/>
                <w:iCs/>
                <w:color w:val="4472C4" w:themeColor="accent1"/>
                <w:kern w:val="1"/>
                <w:sz w:val="23"/>
                <w:szCs w:val="24"/>
              </w:rPr>
              <w:t>(607-749-2511)</w:t>
            </w:r>
            <w:r w:rsidRPr="00E50E3C">
              <w:rPr>
                <w:rFonts w:eastAsia="Lucida Sans Unicode"/>
                <w:i/>
                <w:iCs/>
                <w:color w:val="4472C4" w:themeColor="accent1"/>
                <w:kern w:val="1"/>
                <w:sz w:val="23"/>
                <w:szCs w:val="24"/>
              </w:rPr>
              <w:t>]</w:t>
            </w:r>
            <w:r w:rsidRPr="000B5F04">
              <w:rPr>
                <w:sz w:val="22"/>
                <w:szCs w:val="22"/>
              </w:rPr>
              <w:t xml:space="preserve">. Information on lead in drinking water, testing methods, and steps you can take to minimize exposure is available at </w:t>
            </w:r>
            <w:hyperlink r:id="rId9" w:tgtFrame="_blank" w:history="1">
              <w:r w:rsidRPr="000B5F04">
                <w:rPr>
                  <w:rStyle w:val="Hyperlink"/>
                  <w:i/>
                  <w:iCs/>
                  <w:sz w:val="22"/>
                  <w:szCs w:val="22"/>
                </w:rPr>
                <w:t>https://www.epa.gov/safewater/lead</w:t>
              </w:r>
            </w:hyperlink>
            <w:bookmarkEnd w:id="1"/>
            <w:r w:rsidRPr="000B5F04">
              <w:rPr>
                <w:rStyle w:val="Emphasis"/>
                <w:sz w:val="22"/>
                <w:szCs w:val="22"/>
              </w:rPr>
              <w:t>.</w:t>
            </w:r>
            <w:bookmarkEnd w:id="2"/>
          </w:p>
        </w:tc>
      </w:tr>
    </w:tbl>
    <w:p w14:paraId="4412382A" w14:textId="77777777" w:rsidR="00767125" w:rsidRDefault="00767125">
      <w:pPr>
        <w:jc w:val="both"/>
        <w:rPr>
          <w:sz w:val="22"/>
        </w:rPr>
      </w:pPr>
    </w:p>
    <w:p w14:paraId="7634793C" w14:textId="323FBB8C" w:rsidR="00767125" w:rsidRDefault="00767125">
      <w:pPr>
        <w:jc w:val="both"/>
        <w:rPr>
          <w:sz w:val="22"/>
        </w:rPr>
      </w:pPr>
      <w:r>
        <w:rPr>
          <w:sz w:val="22"/>
        </w:rPr>
        <w:t xml:space="preserve">As you can see </w:t>
      </w:r>
      <w:proofErr w:type="gramStart"/>
      <w:r>
        <w:rPr>
          <w:sz w:val="22"/>
        </w:rPr>
        <w:t>by</w:t>
      </w:r>
      <w:proofErr w:type="gramEnd"/>
      <w:r>
        <w:rPr>
          <w:sz w:val="22"/>
        </w:rPr>
        <w:t xml:space="preserve"> the table, our system had no violations, but we have learned through our testing that some contaminants have been detected; however, these contaminants were detected below New York State requirements.  Although nitrate was detected below the MCL, it was detected at </w:t>
      </w:r>
      <w:r>
        <w:rPr>
          <w:color w:val="0000FF"/>
          <w:sz w:val="22"/>
        </w:rPr>
        <w:t>(</w:t>
      </w:r>
      <w:r w:rsidR="00515576">
        <w:rPr>
          <w:color w:val="0000FF"/>
          <w:sz w:val="22"/>
        </w:rPr>
        <w:t>well</w:t>
      </w:r>
      <w:r w:rsidR="00F45DC0">
        <w:rPr>
          <w:color w:val="0000FF"/>
          <w:sz w:val="22"/>
        </w:rPr>
        <w:t>#2</w:t>
      </w:r>
      <w:r w:rsidR="00A77029">
        <w:rPr>
          <w:color w:val="0000FF"/>
          <w:sz w:val="22"/>
        </w:rPr>
        <w:t xml:space="preserve"> </w:t>
      </w:r>
      <w:r w:rsidR="00F45DC0">
        <w:rPr>
          <w:color w:val="0000FF"/>
          <w:sz w:val="22"/>
        </w:rPr>
        <w:t>-</w:t>
      </w:r>
      <w:r w:rsidR="00A77029">
        <w:rPr>
          <w:color w:val="0000FF"/>
          <w:sz w:val="22"/>
        </w:rPr>
        <w:t xml:space="preserve"> </w:t>
      </w:r>
      <w:r w:rsidR="00F45DC0">
        <w:rPr>
          <w:color w:val="0000FF"/>
          <w:sz w:val="22"/>
        </w:rPr>
        <w:t>2.49</w:t>
      </w:r>
      <w:r w:rsidR="00B525AE">
        <w:rPr>
          <w:color w:val="0000FF"/>
          <w:sz w:val="22"/>
        </w:rPr>
        <w:t>mg/l</w:t>
      </w:r>
      <w:r w:rsidR="00966AFC">
        <w:rPr>
          <w:color w:val="0000FF"/>
          <w:sz w:val="22"/>
        </w:rPr>
        <w:t xml:space="preserve"> and well#3</w:t>
      </w:r>
      <w:r w:rsidR="00A77029">
        <w:rPr>
          <w:color w:val="0000FF"/>
          <w:sz w:val="22"/>
        </w:rPr>
        <w:t xml:space="preserve"> </w:t>
      </w:r>
      <w:r w:rsidR="00966AFC">
        <w:rPr>
          <w:color w:val="0000FF"/>
          <w:sz w:val="22"/>
        </w:rPr>
        <w:t>-</w:t>
      </w:r>
      <w:r w:rsidR="00A77029">
        <w:rPr>
          <w:color w:val="0000FF"/>
          <w:sz w:val="22"/>
        </w:rPr>
        <w:t xml:space="preserve"> </w:t>
      </w:r>
      <w:r w:rsidR="00966AFC">
        <w:rPr>
          <w:color w:val="0000FF"/>
          <w:sz w:val="22"/>
        </w:rPr>
        <w:t>2.44 m</w:t>
      </w:r>
      <w:r w:rsidR="00B525AE">
        <w:rPr>
          <w:color w:val="0000FF"/>
          <w:sz w:val="22"/>
        </w:rPr>
        <w:t>g/l</w:t>
      </w:r>
      <w:r>
        <w:rPr>
          <w:color w:val="0000FF"/>
          <w:sz w:val="22"/>
        </w:rPr>
        <w:t>)</w:t>
      </w:r>
      <w:r>
        <w:rPr>
          <w:sz w:val="22"/>
        </w:rPr>
        <w:t xml:space="preserve"> which is greater than one-half of the MCL. Therefore, we are required to present the following information on nitrate in drinking water:</w:t>
      </w:r>
    </w:p>
    <w:p w14:paraId="561BE210" w14:textId="77777777" w:rsidR="00767125" w:rsidRDefault="00767125">
      <w:pPr>
        <w:jc w:val="both"/>
        <w:rPr>
          <w:sz w:val="22"/>
        </w:rPr>
      </w:pPr>
    </w:p>
    <w:p w14:paraId="7E113114" w14:textId="77777777" w:rsidR="00767125" w:rsidRDefault="00767125">
      <w:pPr>
        <w:jc w:val="both"/>
        <w:rPr>
          <w:sz w:val="22"/>
        </w:rPr>
      </w:pPr>
    </w:p>
    <w:p w14:paraId="7494D562" w14:textId="77777777" w:rsidR="00767125" w:rsidRDefault="00767125">
      <w:pPr>
        <w:jc w:val="both"/>
        <w:rPr>
          <w:b/>
          <w:sz w:val="28"/>
        </w:rPr>
      </w:pPr>
      <w:r>
        <w:rPr>
          <w:b/>
          <w:sz w:val="28"/>
        </w:rPr>
        <w:t>IS OUR WATER SYSTEM MEETING OTHER RULES THAT GOVERN OPERATIONS?</w:t>
      </w:r>
    </w:p>
    <w:p w14:paraId="40B6ABE0" w14:textId="4CC63E82" w:rsidR="00767125" w:rsidRDefault="00767125" w:rsidP="233BB13B">
      <w:pPr>
        <w:jc w:val="both"/>
        <w:rPr>
          <w:sz w:val="22"/>
          <w:szCs w:val="22"/>
        </w:rPr>
      </w:pPr>
      <w:r w:rsidRPr="233BB13B">
        <w:rPr>
          <w:sz w:val="22"/>
          <w:szCs w:val="22"/>
        </w:rPr>
        <w:t xml:space="preserve">During </w:t>
      </w:r>
      <w:r w:rsidR="00D65ABE">
        <w:rPr>
          <w:sz w:val="22"/>
        </w:rPr>
        <w:tab/>
      </w:r>
      <w:r w:rsidR="7670969F" w:rsidRPr="233BB13B">
        <w:rPr>
          <w:sz w:val="22"/>
          <w:szCs w:val="22"/>
        </w:rPr>
        <w:t>202</w:t>
      </w:r>
      <w:r w:rsidR="00FF56F4">
        <w:rPr>
          <w:sz w:val="22"/>
          <w:szCs w:val="22"/>
        </w:rPr>
        <w:t>4</w:t>
      </w:r>
      <w:r w:rsidRPr="233BB13B">
        <w:rPr>
          <w:sz w:val="22"/>
          <w:szCs w:val="22"/>
        </w:rPr>
        <w:t>, our system was in compliance with applicable State drinking water operating, monitoring and reporting requirements.</w:t>
      </w:r>
    </w:p>
    <w:p w14:paraId="3AEC78E8" w14:textId="77777777" w:rsidR="00767125" w:rsidRDefault="00767125">
      <w:pPr>
        <w:jc w:val="both"/>
        <w:rPr>
          <w:sz w:val="22"/>
        </w:rPr>
      </w:pPr>
    </w:p>
    <w:p w14:paraId="1E593DD5" w14:textId="77777777" w:rsidR="00767125" w:rsidRDefault="00767125">
      <w:pPr>
        <w:jc w:val="both"/>
        <w:rPr>
          <w:sz w:val="22"/>
        </w:rPr>
      </w:pPr>
    </w:p>
    <w:p w14:paraId="0C41A022" w14:textId="77777777" w:rsidR="00767125" w:rsidRDefault="00767125">
      <w:pPr>
        <w:jc w:val="both"/>
        <w:rPr>
          <w:sz w:val="22"/>
        </w:rPr>
      </w:pPr>
    </w:p>
    <w:p w14:paraId="5E1D0A5C" w14:textId="77777777" w:rsidR="00767125" w:rsidRDefault="00767125">
      <w:pPr>
        <w:jc w:val="both"/>
        <w:rPr>
          <w:b/>
          <w:sz w:val="28"/>
        </w:rPr>
      </w:pPr>
      <w:r>
        <w:rPr>
          <w:b/>
          <w:sz w:val="28"/>
        </w:rPr>
        <w:lastRenderedPageBreak/>
        <w:t>INFORMATION ON CRYPTOSPORIDIUM</w:t>
      </w:r>
    </w:p>
    <w:p w14:paraId="0A64C3D0" w14:textId="03A950A7" w:rsidR="00767125" w:rsidRDefault="00767125" w:rsidP="5BB550BA">
      <w:pPr>
        <w:jc w:val="both"/>
        <w:rPr>
          <w:sz w:val="22"/>
          <w:szCs w:val="22"/>
        </w:rPr>
      </w:pPr>
      <w:r w:rsidRPr="5BB550BA">
        <w:rPr>
          <w:sz w:val="22"/>
          <w:szCs w:val="22"/>
        </w:rPr>
        <w:t xml:space="preserve">Cryptosporidium is a microbial pathogen found in surface water and groundwater under the influence of surface water.  Although filtration removes Cryptosporidium, the most commonly-used filtration methods cannot guarantee 100 percent removal.  During </w:t>
      </w:r>
      <w:r w:rsidR="7D423CDE" w:rsidRPr="5BB550BA">
        <w:rPr>
          <w:sz w:val="22"/>
          <w:szCs w:val="22"/>
        </w:rPr>
        <w:t>202</w:t>
      </w:r>
      <w:r w:rsidR="00FF56F4">
        <w:rPr>
          <w:sz w:val="22"/>
          <w:szCs w:val="22"/>
        </w:rPr>
        <w:t>4</w:t>
      </w:r>
      <w:r w:rsidRPr="5BB550BA">
        <w:rPr>
          <w:sz w:val="22"/>
          <w:szCs w:val="22"/>
        </w:rPr>
        <w:t xml:space="preserve">, as part of our routine sampling, </w:t>
      </w:r>
      <w:r w:rsidRPr="5BB550BA">
        <w:rPr>
          <w:color w:val="0000FF"/>
          <w:sz w:val="22"/>
          <w:szCs w:val="22"/>
        </w:rPr>
        <w:t>(include number of samples collected and sample location, e.g. 25 samples of Placid Reservoir source water)</w:t>
      </w:r>
      <w:r w:rsidRPr="5BB550BA">
        <w:rPr>
          <w:sz w:val="22"/>
          <w:szCs w:val="22"/>
        </w:rPr>
        <w:t xml:space="preserve"> were collected and analyzed for Cryptosporidium oocysts.  Of these samples, </w:t>
      </w:r>
      <w:r w:rsidRPr="5BB550BA">
        <w:rPr>
          <w:color w:val="0000FF"/>
          <w:sz w:val="22"/>
          <w:szCs w:val="22"/>
        </w:rPr>
        <w:t>(explain results e.g. three were presumed positive for Cryptosporidium, and one was confirmed positive.  Therefore, our testing indicates the presence of Cryptosporidium in our source water)</w:t>
      </w:r>
      <w:r w:rsidRPr="5BB550BA">
        <w:rPr>
          <w:sz w:val="22"/>
          <w:szCs w:val="22"/>
        </w:rPr>
        <w:t xml:space="preserve">.  Current test methods do not allow us to determine if the organisms are dead or if they are capable of causing disease.  </w:t>
      </w:r>
      <w:r w:rsidRPr="5BB550BA">
        <w:rPr>
          <w:color w:val="0000FF"/>
          <w:sz w:val="22"/>
          <w:szCs w:val="22"/>
        </w:rPr>
        <w:t>Five additional filtered water samples were tested for Cryptosporidium oocysts and none were detected.</w:t>
      </w:r>
      <w:r w:rsidRPr="5BB550BA">
        <w:rPr>
          <w:sz w:val="22"/>
          <w:szCs w:val="22"/>
        </w:rPr>
        <w:t xml:space="preserve"> Ingestion of Cryptosporidium may cause cryptosporidiosis, a gastrointestinal infection.  Symptoms of infection include nausea, diarrhea, and abdominal cramps.  Most healthy individuals can overcome disease within a few weeks.  However, immuno-compromised people are at greater risk of developing life-threatening illness.  We encourage immuno-compromised individuals to consult their health care provider regarding appropriate precautions to take to avoid infection.  Cryptosporidium must be ingested to cause disease, and it may be spread through </w:t>
      </w:r>
      <w:proofErr w:type="gramStart"/>
      <w:r w:rsidRPr="5BB550BA">
        <w:rPr>
          <w:sz w:val="22"/>
          <w:szCs w:val="22"/>
        </w:rPr>
        <w:t>means other</w:t>
      </w:r>
      <w:proofErr w:type="gramEnd"/>
      <w:r w:rsidRPr="5BB550BA">
        <w:rPr>
          <w:sz w:val="22"/>
          <w:szCs w:val="22"/>
        </w:rPr>
        <w:t xml:space="preserve"> than drinking water.</w:t>
      </w:r>
    </w:p>
    <w:p w14:paraId="56B8AB3F" w14:textId="77777777" w:rsidR="00767125" w:rsidRDefault="00767125">
      <w:pPr>
        <w:jc w:val="both"/>
        <w:rPr>
          <w:sz w:val="22"/>
        </w:rPr>
      </w:pPr>
    </w:p>
    <w:p w14:paraId="058E81EE" w14:textId="77777777" w:rsidR="00767125" w:rsidRDefault="00767125">
      <w:pPr>
        <w:jc w:val="both"/>
        <w:rPr>
          <w:sz w:val="22"/>
        </w:rPr>
      </w:pPr>
    </w:p>
    <w:p w14:paraId="603F9209" w14:textId="77777777" w:rsidR="00D968A7" w:rsidRPr="001E268D" w:rsidRDefault="00D968A7" w:rsidP="00D968A7">
      <w:pPr>
        <w:jc w:val="both"/>
        <w:rPr>
          <w:sz w:val="28"/>
          <w:szCs w:val="28"/>
        </w:rPr>
      </w:pPr>
      <w:bookmarkStart w:id="3" w:name="_Hlk192087863"/>
      <w:r w:rsidRPr="001E268D">
        <w:rPr>
          <w:b/>
          <w:bCs/>
          <w:sz w:val="28"/>
          <w:szCs w:val="28"/>
        </w:rPr>
        <w:t>INFORMATION ON LEAD SERVICE LINE INVENTORY</w:t>
      </w:r>
    </w:p>
    <w:p w14:paraId="70F9AA77" w14:textId="68EDD787" w:rsidR="00D968A7" w:rsidRPr="001E268D" w:rsidRDefault="00D968A7" w:rsidP="00D968A7">
      <w:pPr>
        <w:jc w:val="both"/>
        <w:rPr>
          <w:color w:val="FF0000"/>
          <w:sz w:val="22"/>
        </w:rPr>
      </w:pPr>
      <w:r w:rsidRPr="001E268D">
        <w:rPr>
          <w:color w:val="FF0000"/>
          <w:sz w:val="22"/>
        </w:rPr>
        <w:t>:</w:t>
      </w:r>
    </w:p>
    <w:p w14:paraId="350D897F" w14:textId="2F915C83" w:rsidR="00D968A7" w:rsidRPr="001E268D" w:rsidRDefault="00D968A7" w:rsidP="00D968A7">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Pr="001E268D">
        <w:rPr>
          <w:color w:val="0000FF"/>
          <w:sz w:val="22"/>
        </w:rPr>
        <w:t>(</w:t>
      </w:r>
      <w:r w:rsidR="007E4AD8">
        <w:rPr>
          <w:color w:val="0000FF"/>
          <w:sz w:val="22"/>
        </w:rPr>
        <w:t>Getting a copy of it at the Town Hall</w:t>
      </w:r>
      <w:r w:rsidR="00382176">
        <w:rPr>
          <w:color w:val="0000FF"/>
          <w:sz w:val="22"/>
        </w:rPr>
        <w:t>. Located at 31 North Main Street</w:t>
      </w:r>
      <w:r w:rsidRPr="001E268D">
        <w:rPr>
          <w:color w:val="0000FF"/>
          <w:sz w:val="22"/>
        </w:rPr>
        <w:t>)</w:t>
      </w:r>
      <w:r w:rsidRPr="001E268D">
        <w:rPr>
          <w:sz w:val="22"/>
        </w:rPr>
        <w:t>.</w:t>
      </w:r>
    </w:p>
    <w:p w14:paraId="6360A720" w14:textId="77777777" w:rsidR="00D968A7" w:rsidRPr="001E268D" w:rsidRDefault="00D968A7" w:rsidP="00D968A7">
      <w:pPr>
        <w:jc w:val="both"/>
        <w:rPr>
          <w:sz w:val="22"/>
        </w:rPr>
      </w:pPr>
      <w:r w:rsidRPr="001E268D">
        <w:rPr>
          <w:sz w:val="22"/>
        </w:rPr>
        <w:t> </w:t>
      </w:r>
    </w:p>
    <w:bookmarkEnd w:id="3"/>
    <w:p w14:paraId="6C38F5EE" w14:textId="77777777" w:rsidR="00D968A7" w:rsidRDefault="00D968A7">
      <w:pPr>
        <w:jc w:val="both"/>
        <w:rPr>
          <w:sz w:val="22"/>
        </w:rPr>
      </w:pPr>
    </w:p>
    <w:p w14:paraId="1108CCFE" w14:textId="77777777" w:rsidR="00767125" w:rsidRDefault="00767125">
      <w:pPr>
        <w:jc w:val="both"/>
        <w:rPr>
          <w:b/>
          <w:sz w:val="28"/>
        </w:rPr>
      </w:pPr>
      <w:r>
        <w:rPr>
          <w:b/>
          <w:sz w:val="28"/>
        </w:rPr>
        <w:t>DO I NEED TO TAKE SPECIAL PRECAUTIONS?</w:t>
      </w:r>
    </w:p>
    <w:p w14:paraId="430CAF5F" w14:textId="2A2227E8" w:rsidR="00767125" w:rsidRDefault="00767125">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58B09C2A" w14:textId="77777777" w:rsidR="00767125" w:rsidRDefault="00767125">
      <w:pPr>
        <w:jc w:val="both"/>
        <w:rPr>
          <w:sz w:val="22"/>
        </w:rPr>
      </w:pPr>
    </w:p>
    <w:p w14:paraId="4A75399C" w14:textId="77777777" w:rsidR="00767125" w:rsidRDefault="00767125">
      <w:pPr>
        <w:jc w:val="both"/>
        <w:rPr>
          <w:sz w:val="22"/>
        </w:rPr>
      </w:pPr>
    </w:p>
    <w:p w14:paraId="0B320FA5" w14:textId="77777777" w:rsidR="00767125" w:rsidRDefault="00767125">
      <w:pPr>
        <w:jc w:val="both"/>
        <w:rPr>
          <w:b/>
          <w:sz w:val="28"/>
        </w:rPr>
      </w:pPr>
      <w:r>
        <w:rPr>
          <w:b/>
          <w:sz w:val="28"/>
        </w:rPr>
        <w:t>WHY SAVE WATER AND HOW TO AVOID WASTING IT?</w:t>
      </w:r>
    </w:p>
    <w:p w14:paraId="756124C2" w14:textId="77777777" w:rsidR="00767125" w:rsidRDefault="00767125">
      <w:pPr>
        <w:jc w:val="both"/>
        <w:rPr>
          <w:sz w:val="22"/>
        </w:rPr>
      </w:pPr>
    </w:p>
    <w:p w14:paraId="2ACC1286" w14:textId="77777777" w:rsidR="00767125" w:rsidRDefault="00767125">
      <w:pPr>
        <w:jc w:val="both"/>
        <w:rPr>
          <w:sz w:val="22"/>
        </w:rPr>
      </w:pPr>
      <w:r>
        <w:rPr>
          <w:sz w:val="22"/>
        </w:rPr>
        <w:t>Although our system has an adequate amount of water to meet present and future demands, there are a number of reasons why it is important to conserve water:</w:t>
      </w:r>
    </w:p>
    <w:p w14:paraId="71EF75D2" w14:textId="77777777" w:rsidR="00767125" w:rsidRDefault="00767125">
      <w:pPr>
        <w:numPr>
          <w:ilvl w:val="0"/>
          <w:numId w:val="1"/>
        </w:numPr>
        <w:jc w:val="both"/>
        <w:rPr>
          <w:sz w:val="22"/>
        </w:rPr>
      </w:pPr>
      <w:r>
        <w:rPr>
          <w:sz w:val="22"/>
        </w:rPr>
        <w:t>Saving water saves energy and some of the costs associated with both of these necessities of life;</w:t>
      </w:r>
    </w:p>
    <w:p w14:paraId="0A87DCA6" w14:textId="77777777" w:rsidR="00767125" w:rsidRDefault="00767125">
      <w:pPr>
        <w:numPr>
          <w:ilvl w:val="0"/>
          <w:numId w:val="1"/>
        </w:numPr>
        <w:jc w:val="both"/>
        <w:rPr>
          <w:sz w:val="22"/>
        </w:rPr>
      </w:pPr>
      <w:r>
        <w:rPr>
          <w:sz w:val="22"/>
        </w:rPr>
        <w:t>Saving water reduces the cost of energy required to pump water and the need to construct costly new wells, pumping systems and water towers; and</w:t>
      </w:r>
    </w:p>
    <w:p w14:paraId="19287A63" w14:textId="77777777" w:rsidR="00767125" w:rsidRDefault="00767125">
      <w:pPr>
        <w:numPr>
          <w:ilvl w:val="0"/>
          <w:numId w:val="1"/>
        </w:numPr>
        <w:jc w:val="both"/>
        <w:rPr>
          <w:sz w:val="22"/>
        </w:rPr>
      </w:pPr>
      <w:r>
        <w:rPr>
          <w:sz w:val="22"/>
        </w:rPr>
        <w:t xml:space="preserve">Saving water lessens the strain on the water system during a dry spell or drought, helping to avoid severe water use restrictions so that essential </w:t>
      </w:r>
      <w:r w:rsidR="00AA42B6">
        <w:rPr>
          <w:sz w:val="22"/>
        </w:rPr>
        <w:t>firefighting</w:t>
      </w:r>
      <w:r>
        <w:rPr>
          <w:sz w:val="22"/>
        </w:rPr>
        <w:t xml:space="preserve"> needs are met.</w:t>
      </w:r>
    </w:p>
    <w:p w14:paraId="40EBF6A4" w14:textId="77777777" w:rsidR="00767125" w:rsidRDefault="00767125">
      <w:pPr>
        <w:jc w:val="both"/>
        <w:rPr>
          <w:sz w:val="22"/>
        </w:rPr>
      </w:pPr>
    </w:p>
    <w:p w14:paraId="3761C0C7" w14:textId="77777777" w:rsidR="00767125" w:rsidRDefault="00767125">
      <w:pPr>
        <w:jc w:val="both"/>
        <w:rPr>
          <w:sz w:val="22"/>
        </w:rPr>
      </w:pPr>
      <w:r>
        <w:rPr>
          <w:sz w:val="22"/>
        </w:rPr>
        <w:lastRenderedPageBreak/>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Default="00767125">
      <w:pPr>
        <w:numPr>
          <w:ilvl w:val="0"/>
          <w:numId w:val="2"/>
        </w:numPr>
        <w:jc w:val="both"/>
        <w:rPr>
          <w:sz w:val="22"/>
        </w:rPr>
      </w:pPr>
      <w:r>
        <w:rPr>
          <w:sz w:val="22"/>
        </w:rPr>
        <w:t xml:space="preserve">Automatic dishwashers use 15 gallons for every cycle, regardless of how many dishes are loaded.  </w:t>
      </w:r>
      <w:proofErr w:type="gramStart"/>
      <w:r>
        <w:rPr>
          <w:sz w:val="22"/>
        </w:rPr>
        <w:t>So</w:t>
      </w:r>
      <w:proofErr w:type="gramEnd"/>
      <w:r>
        <w:rPr>
          <w:sz w:val="22"/>
        </w:rPr>
        <w:t xml:space="preserve"> get a run for your money and load it to capacity.</w:t>
      </w:r>
    </w:p>
    <w:p w14:paraId="3591866A" w14:textId="77777777" w:rsidR="00767125" w:rsidRDefault="00767125">
      <w:pPr>
        <w:numPr>
          <w:ilvl w:val="0"/>
          <w:numId w:val="2"/>
        </w:numPr>
        <w:jc w:val="both"/>
        <w:rPr>
          <w:sz w:val="22"/>
        </w:rPr>
      </w:pPr>
      <w:r>
        <w:rPr>
          <w:sz w:val="22"/>
        </w:rPr>
        <w:t>Turn off the tap when brushing your teeth.</w:t>
      </w:r>
    </w:p>
    <w:p w14:paraId="2ADE4FE6" w14:textId="77777777" w:rsidR="00767125" w:rsidRDefault="00767125">
      <w:pPr>
        <w:numPr>
          <w:ilvl w:val="0"/>
          <w:numId w:val="2"/>
        </w:numPr>
        <w:jc w:val="both"/>
        <w:rPr>
          <w:sz w:val="22"/>
        </w:rPr>
      </w:pPr>
      <w:r>
        <w:rPr>
          <w:sz w:val="22"/>
        </w:rPr>
        <w:t>Check every faucet in your home for leaks.  Just a slow drip can waste 15 to 20 gallons a day.  Fix it and you can save almost 6,000 gallons per year.</w:t>
      </w:r>
    </w:p>
    <w:p w14:paraId="2DABF7A8" w14:textId="77777777" w:rsidR="00767125" w:rsidRDefault="00767125">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22"/>
        </w:rPr>
      </w:pPr>
      <w:r>
        <w:rPr>
          <w:sz w:val="22"/>
        </w:rPr>
        <w:t>Use your water meter to detect hidden leaks.  Simply turn off all taps and water using appliances, then check the meter after 15 minutes.  If it moved, you have a leak.</w:t>
      </w:r>
    </w:p>
    <w:p w14:paraId="4889F71A" w14:textId="77777777" w:rsidR="00767125" w:rsidRDefault="00767125">
      <w:pPr>
        <w:jc w:val="both"/>
        <w:rPr>
          <w:sz w:val="22"/>
        </w:rPr>
      </w:pPr>
    </w:p>
    <w:p w14:paraId="6FD9836C" w14:textId="77777777" w:rsidR="00767125" w:rsidRDefault="00767125">
      <w:pPr>
        <w:jc w:val="both"/>
        <w:rPr>
          <w:b/>
          <w:sz w:val="28"/>
        </w:rPr>
      </w:pPr>
      <w:r>
        <w:rPr>
          <w:b/>
          <w:sz w:val="28"/>
        </w:rPr>
        <w:t>SYSTEM IMPROVEMENTS</w:t>
      </w:r>
    </w:p>
    <w:p w14:paraId="6DE2EBD9" w14:textId="77777777" w:rsidR="00767125" w:rsidRDefault="00767125">
      <w:pPr>
        <w:jc w:val="both"/>
        <w:rPr>
          <w:sz w:val="22"/>
        </w:rPr>
      </w:pPr>
    </w:p>
    <w:p w14:paraId="357EDFC4" w14:textId="52786126" w:rsidR="00767125" w:rsidRDefault="00767125" w:rsidP="233BB13B">
      <w:pPr>
        <w:jc w:val="both"/>
        <w:rPr>
          <w:color w:val="0000FF"/>
          <w:sz w:val="22"/>
          <w:szCs w:val="22"/>
        </w:rPr>
      </w:pPr>
      <w:r w:rsidRPr="233BB13B">
        <w:rPr>
          <w:sz w:val="22"/>
          <w:szCs w:val="22"/>
        </w:rPr>
        <w:t xml:space="preserve">In </w:t>
      </w:r>
      <w:r w:rsidR="006B0F8C" w:rsidRPr="233BB13B">
        <w:rPr>
          <w:sz w:val="22"/>
          <w:szCs w:val="22"/>
        </w:rPr>
        <w:t>202</w:t>
      </w:r>
      <w:r w:rsidR="00FF56F4">
        <w:rPr>
          <w:sz w:val="22"/>
          <w:szCs w:val="22"/>
        </w:rPr>
        <w:t>4</w:t>
      </w:r>
      <w:r w:rsidRPr="233BB13B">
        <w:rPr>
          <w:sz w:val="22"/>
          <w:szCs w:val="22"/>
        </w:rPr>
        <w:t xml:space="preserve">, </w:t>
      </w:r>
      <w:r w:rsidR="00AF744B">
        <w:rPr>
          <w:color w:val="0000FF"/>
          <w:sz w:val="22"/>
          <w:szCs w:val="22"/>
        </w:rPr>
        <w:t xml:space="preserve">the new water meters were finished being installed. We installed a new </w:t>
      </w:r>
      <w:r w:rsidR="00E72531">
        <w:rPr>
          <w:color w:val="0000FF"/>
          <w:sz w:val="22"/>
          <w:szCs w:val="22"/>
        </w:rPr>
        <w:t>6-inch</w:t>
      </w:r>
      <w:r w:rsidR="00AF744B">
        <w:rPr>
          <w:color w:val="0000FF"/>
          <w:sz w:val="22"/>
          <w:szCs w:val="22"/>
        </w:rPr>
        <w:t xml:space="preserve"> </w:t>
      </w:r>
      <w:r w:rsidR="008F5B8A">
        <w:rPr>
          <w:color w:val="0000FF"/>
          <w:sz w:val="22"/>
          <w:szCs w:val="22"/>
        </w:rPr>
        <w:t xml:space="preserve">water main 112 feet from Warren </w:t>
      </w:r>
      <w:r w:rsidR="00E72531">
        <w:rPr>
          <w:color w:val="0000FF"/>
          <w:sz w:val="22"/>
          <w:szCs w:val="22"/>
        </w:rPr>
        <w:t>Street to</w:t>
      </w:r>
      <w:r w:rsidR="008F5B8A">
        <w:rPr>
          <w:color w:val="0000FF"/>
          <w:sz w:val="22"/>
          <w:szCs w:val="22"/>
        </w:rPr>
        <w:t xml:space="preserve"> Clinton Street</w:t>
      </w:r>
      <w:r w:rsidR="00FF1D3F">
        <w:rPr>
          <w:color w:val="0000FF"/>
          <w:sz w:val="22"/>
          <w:szCs w:val="22"/>
        </w:rPr>
        <w:t xml:space="preserve">. We eliminated an old </w:t>
      </w:r>
      <w:r w:rsidR="00E72531">
        <w:rPr>
          <w:color w:val="0000FF"/>
          <w:sz w:val="22"/>
          <w:szCs w:val="22"/>
        </w:rPr>
        <w:t>4-inch water</w:t>
      </w:r>
      <w:r w:rsidR="00FF1D3F">
        <w:rPr>
          <w:color w:val="0000FF"/>
          <w:sz w:val="22"/>
          <w:szCs w:val="22"/>
        </w:rPr>
        <w:t xml:space="preserve"> </w:t>
      </w:r>
      <w:r w:rsidR="00E72531">
        <w:rPr>
          <w:color w:val="0000FF"/>
          <w:sz w:val="22"/>
          <w:szCs w:val="22"/>
        </w:rPr>
        <w:t>main on</w:t>
      </w:r>
      <w:r w:rsidR="00FF1D3F">
        <w:rPr>
          <w:color w:val="0000FF"/>
          <w:sz w:val="22"/>
          <w:szCs w:val="22"/>
        </w:rPr>
        <w:t xml:space="preserve"> </w:t>
      </w:r>
      <w:r w:rsidR="00E72531">
        <w:rPr>
          <w:color w:val="0000FF"/>
          <w:sz w:val="22"/>
          <w:szCs w:val="22"/>
        </w:rPr>
        <w:t>Warren Street</w:t>
      </w:r>
      <w:r w:rsidR="00FF1D3F">
        <w:rPr>
          <w:color w:val="0000FF"/>
          <w:sz w:val="22"/>
          <w:szCs w:val="22"/>
        </w:rPr>
        <w:t xml:space="preserve"> that looped into </w:t>
      </w:r>
      <w:r w:rsidR="00E72531">
        <w:rPr>
          <w:color w:val="0000FF"/>
          <w:sz w:val="22"/>
          <w:szCs w:val="22"/>
        </w:rPr>
        <w:t xml:space="preserve">Clinton Street. We are continuing to replace leaking service lines and curb stops. </w:t>
      </w:r>
    </w:p>
    <w:p w14:paraId="46DF68EA" w14:textId="77777777" w:rsidR="00767125" w:rsidRDefault="00767125">
      <w:pPr>
        <w:jc w:val="both"/>
        <w:rPr>
          <w:sz w:val="22"/>
        </w:rPr>
      </w:pPr>
    </w:p>
    <w:p w14:paraId="48E67668" w14:textId="19832A56" w:rsidR="00767125" w:rsidRPr="002E3D2B" w:rsidRDefault="00767125">
      <w:pPr>
        <w:jc w:val="both"/>
        <w:rPr>
          <w:b/>
          <w:sz w:val="28"/>
        </w:rPr>
      </w:pPr>
      <w:r>
        <w:rPr>
          <w:b/>
          <w:sz w:val="28"/>
        </w:rPr>
        <w:t>CLOSING</w:t>
      </w:r>
    </w:p>
    <w:p w14:paraId="4C595A22" w14:textId="3000EBBB" w:rsidR="00767125" w:rsidRDefault="00767125">
      <w:pPr>
        <w:jc w:val="both"/>
        <w:rPr>
          <w:sz w:val="22"/>
        </w:rPr>
      </w:pPr>
      <w:r>
        <w:rPr>
          <w:sz w:val="22"/>
        </w:rPr>
        <w:t xml:space="preserve">Thank you for allowing us to continue to provide your family with quality drinking water this year. We </w:t>
      </w:r>
      <w:proofErr w:type="gramStart"/>
      <w:r>
        <w:rPr>
          <w:sz w:val="22"/>
        </w:rPr>
        <w:t>ask that</w:t>
      </w:r>
      <w:proofErr w:type="gramEnd"/>
      <w:r>
        <w:rPr>
          <w:sz w:val="22"/>
        </w:rPr>
        <w:t xml:space="preserve"> all our customers help us protect our water sources, which are the heart of our community.  Please call our office </w:t>
      </w:r>
      <w:proofErr w:type="gramStart"/>
      <w:r w:rsidR="00817083">
        <w:rPr>
          <w:sz w:val="22"/>
        </w:rPr>
        <w:t>at</w:t>
      </w:r>
      <w:proofErr w:type="gramEnd"/>
      <w:r w:rsidR="006F0583">
        <w:rPr>
          <w:sz w:val="22"/>
        </w:rPr>
        <w:t xml:space="preserve"> </w:t>
      </w:r>
      <w:r w:rsidR="009F079B">
        <w:rPr>
          <w:sz w:val="22"/>
        </w:rPr>
        <w:t xml:space="preserve">(607-749-2511) for any questions. </w:t>
      </w:r>
    </w:p>
    <w:p w14:paraId="75F4C2A6" w14:textId="77777777" w:rsidR="002E3D2B" w:rsidRDefault="002E3D2B">
      <w:pPr>
        <w:jc w:val="both"/>
        <w:rPr>
          <w:sz w:val="22"/>
        </w:rPr>
      </w:pPr>
    </w:p>
    <w:p w14:paraId="22AEDFD3" w14:textId="37F924B2" w:rsidR="002E3D2B" w:rsidRDefault="002E3D2B">
      <w:pPr>
        <w:jc w:val="both"/>
        <w:rPr>
          <w:sz w:val="22"/>
        </w:rPr>
      </w:pPr>
      <w:r>
        <w:rPr>
          <w:sz w:val="22"/>
        </w:rPr>
        <w:t xml:space="preserve"> Respectfully submitted,</w:t>
      </w:r>
    </w:p>
    <w:p w14:paraId="12B6CDE1" w14:textId="47B25C44" w:rsidR="002E3D2B" w:rsidRDefault="002E3D2B">
      <w:pPr>
        <w:jc w:val="both"/>
        <w:rPr>
          <w:sz w:val="22"/>
        </w:rPr>
      </w:pPr>
      <w:r>
        <w:rPr>
          <w:sz w:val="22"/>
        </w:rPr>
        <w:t xml:space="preserve"> </w:t>
      </w:r>
      <w:r w:rsidR="00817083">
        <w:rPr>
          <w:sz w:val="22"/>
        </w:rPr>
        <w:t>Keith White</w:t>
      </w:r>
    </w:p>
    <w:p w14:paraId="1AE3A8D7" w14:textId="3A9CA50B" w:rsidR="00767125" w:rsidRDefault="00817083" w:rsidP="71E85D43">
      <w:pPr>
        <w:jc w:val="both"/>
        <w:rPr>
          <w:sz w:val="22"/>
          <w:szCs w:val="22"/>
        </w:rPr>
      </w:pPr>
      <w:r w:rsidRPr="71E85D43">
        <w:rPr>
          <w:sz w:val="22"/>
          <w:szCs w:val="22"/>
        </w:rPr>
        <w:t>Water and Sewer Superintendent</w:t>
      </w:r>
    </w:p>
    <w:sectPr w:rsidR="00767125">
      <w:footnotePr>
        <w:pos w:val="beneathText"/>
      </w:footnotePr>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Bold-24001-Identity-H">
    <w:altName w:val="Calibri"/>
    <w:panose1 w:val="00000000000000000000"/>
    <w:charset w:val="00"/>
    <w:family w:val="auto"/>
    <w:notTrueType/>
    <w:pitch w:val="default"/>
    <w:sig w:usb0="00000003" w:usb1="00000000" w:usb2="00000000" w:usb3="00000000" w:csb0="00000001" w:csb1="00000000"/>
  </w:font>
  <w:font w:name="*Minion Pro-Bold-24002-Identity">
    <w:altName w:val="Calibri"/>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1739741825">
    <w:abstractNumId w:val="0"/>
  </w:num>
  <w:num w:numId="2" w16cid:durableId="505824239">
    <w:abstractNumId w:val="1"/>
  </w:num>
  <w:num w:numId="3" w16cid:durableId="1527985532">
    <w:abstractNumId w:val="2"/>
  </w:num>
  <w:num w:numId="4" w16cid:durableId="315691866">
    <w:abstractNumId w:val="3"/>
  </w:num>
  <w:num w:numId="5" w16cid:durableId="60693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4B"/>
    <w:rsid w:val="000202EF"/>
    <w:rsid w:val="0002584A"/>
    <w:rsid w:val="000329C6"/>
    <w:rsid w:val="000365A5"/>
    <w:rsid w:val="000502DE"/>
    <w:rsid w:val="00067591"/>
    <w:rsid w:val="00074BD5"/>
    <w:rsid w:val="00082843"/>
    <w:rsid w:val="00090970"/>
    <w:rsid w:val="00093127"/>
    <w:rsid w:val="000933EE"/>
    <w:rsid w:val="0009359C"/>
    <w:rsid w:val="000954F7"/>
    <w:rsid w:val="000B0057"/>
    <w:rsid w:val="000B01B7"/>
    <w:rsid w:val="000B5F04"/>
    <w:rsid w:val="000B6ABB"/>
    <w:rsid w:val="000C324D"/>
    <w:rsid w:val="000C3A03"/>
    <w:rsid w:val="000C5BDE"/>
    <w:rsid w:val="000C7D03"/>
    <w:rsid w:val="000D3377"/>
    <w:rsid w:val="000D4B40"/>
    <w:rsid w:val="000E2C81"/>
    <w:rsid w:val="000E4140"/>
    <w:rsid w:val="000F02D9"/>
    <w:rsid w:val="000F4168"/>
    <w:rsid w:val="00103A34"/>
    <w:rsid w:val="001133E8"/>
    <w:rsid w:val="00132E55"/>
    <w:rsid w:val="0014423E"/>
    <w:rsid w:val="0015628A"/>
    <w:rsid w:val="001651B0"/>
    <w:rsid w:val="00180AD5"/>
    <w:rsid w:val="00185425"/>
    <w:rsid w:val="001859DC"/>
    <w:rsid w:val="00187A6D"/>
    <w:rsid w:val="001A181C"/>
    <w:rsid w:val="001C0CF1"/>
    <w:rsid w:val="001C3759"/>
    <w:rsid w:val="001D0929"/>
    <w:rsid w:val="001E268D"/>
    <w:rsid w:val="001E4E2A"/>
    <w:rsid w:val="001E530B"/>
    <w:rsid w:val="001E5AC0"/>
    <w:rsid w:val="001E79D6"/>
    <w:rsid w:val="00200780"/>
    <w:rsid w:val="0020718C"/>
    <w:rsid w:val="00234441"/>
    <w:rsid w:val="00235284"/>
    <w:rsid w:val="002460BA"/>
    <w:rsid w:val="0024642B"/>
    <w:rsid w:val="0025648D"/>
    <w:rsid w:val="0025744B"/>
    <w:rsid w:val="002605F6"/>
    <w:rsid w:val="00263910"/>
    <w:rsid w:val="00284D34"/>
    <w:rsid w:val="0029296D"/>
    <w:rsid w:val="00293398"/>
    <w:rsid w:val="002A198C"/>
    <w:rsid w:val="002A4A61"/>
    <w:rsid w:val="002A4D8B"/>
    <w:rsid w:val="002C2949"/>
    <w:rsid w:val="002C3238"/>
    <w:rsid w:val="002C7554"/>
    <w:rsid w:val="002E25EF"/>
    <w:rsid w:val="002E3D2B"/>
    <w:rsid w:val="002E420E"/>
    <w:rsid w:val="002E7CAB"/>
    <w:rsid w:val="002F2DD9"/>
    <w:rsid w:val="002F4095"/>
    <w:rsid w:val="002F6A25"/>
    <w:rsid w:val="00305AC8"/>
    <w:rsid w:val="003109CD"/>
    <w:rsid w:val="00332FCD"/>
    <w:rsid w:val="00340B1E"/>
    <w:rsid w:val="00344056"/>
    <w:rsid w:val="00357FEE"/>
    <w:rsid w:val="00374FCD"/>
    <w:rsid w:val="003754B6"/>
    <w:rsid w:val="00376B2B"/>
    <w:rsid w:val="00382176"/>
    <w:rsid w:val="003923CE"/>
    <w:rsid w:val="00395681"/>
    <w:rsid w:val="00395E2B"/>
    <w:rsid w:val="003A51F5"/>
    <w:rsid w:val="003A5260"/>
    <w:rsid w:val="003C1936"/>
    <w:rsid w:val="003C3418"/>
    <w:rsid w:val="003C39DB"/>
    <w:rsid w:val="003E03B2"/>
    <w:rsid w:val="003E38C1"/>
    <w:rsid w:val="003E49E0"/>
    <w:rsid w:val="003F7EB8"/>
    <w:rsid w:val="004151AF"/>
    <w:rsid w:val="00415455"/>
    <w:rsid w:val="00417F17"/>
    <w:rsid w:val="00445279"/>
    <w:rsid w:val="00450321"/>
    <w:rsid w:val="00484182"/>
    <w:rsid w:val="004968BC"/>
    <w:rsid w:val="00497E76"/>
    <w:rsid w:val="004B3F52"/>
    <w:rsid w:val="004B7C3F"/>
    <w:rsid w:val="004C4793"/>
    <w:rsid w:val="00502249"/>
    <w:rsid w:val="005071E9"/>
    <w:rsid w:val="00507F69"/>
    <w:rsid w:val="00514954"/>
    <w:rsid w:val="00515576"/>
    <w:rsid w:val="00541830"/>
    <w:rsid w:val="00560E88"/>
    <w:rsid w:val="00567C7E"/>
    <w:rsid w:val="00577A3B"/>
    <w:rsid w:val="00587381"/>
    <w:rsid w:val="0059289D"/>
    <w:rsid w:val="00592C63"/>
    <w:rsid w:val="0059526A"/>
    <w:rsid w:val="005B5B4B"/>
    <w:rsid w:val="005D45D2"/>
    <w:rsid w:val="005E4C17"/>
    <w:rsid w:val="005E50B0"/>
    <w:rsid w:val="005E7F63"/>
    <w:rsid w:val="005F367F"/>
    <w:rsid w:val="00604054"/>
    <w:rsid w:val="00622350"/>
    <w:rsid w:val="00624657"/>
    <w:rsid w:val="0063273A"/>
    <w:rsid w:val="006331BD"/>
    <w:rsid w:val="006555FF"/>
    <w:rsid w:val="006562D3"/>
    <w:rsid w:val="00656E89"/>
    <w:rsid w:val="0066235E"/>
    <w:rsid w:val="00690F66"/>
    <w:rsid w:val="006A0DDB"/>
    <w:rsid w:val="006B0F8C"/>
    <w:rsid w:val="006B2020"/>
    <w:rsid w:val="006B5369"/>
    <w:rsid w:val="006B5510"/>
    <w:rsid w:val="006B78CE"/>
    <w:rsid w:val="006C1B43"/>
    <w:rsid w:val="006C1F51"/>
    <w:rsid w:val="006E5981"/>
    <w:rsid w:val="006F0583"/>
    <w:rsid w:val="006F1C69"/>
    <w:rsid w:val="006F7410"/>
    <w:rsid w:val="00700742"/>
    <w:rsid w:val="00704B3E"/>
    <w:rsid w:val="00705049"/>
    <w:rsid w:val="00707F68"/>
    <w:rsid w:val="00715B37"/>
    <w:rsid w:val="00715FC3"/>
    <w:rsid w:val="00725045"/>
    <w:rsid w:val="00725CE2"/>
    <w:rsid w:val="00730348"/>
    <w:rsid w:val="00730528"/>
    <w:rsid w:val="0073542D"/>
    <w:rsid w:val="007375AA"/>
    <w:rsid w:val="00746031"/>
    <w:rsid w:val="00746A07"/>
    <w:rsid w:val="00747F8A"/>
    <w:rsid w:val="007608C9"/>
    <w:rsid w:val="00764BFA"/>
    <w:rsid w:val="00767125"/>
    <w:rsid w:val="0076755B"/>
    <w:rsid w:val="00785C63"/>
    <w:rsid w:val="00793A1F"/>
    <w:rsid w:val="007A6E74"/>
    <w:rsid w:val="007E4AD8"/>
    <w:rsid w:val="008010EC"/>
    <w:rsid w:val="00811E2F"/>
    <w:rsid w:val="00817083"/>
    <w:rsid w:val="00822C35"/>
    <w:rsid w:val="0082402F"/>
    <w:rsid w:val="0082538E"/>
    <w:rsid w:val="00826FB0"/>
    <w:rsid w:val="00847D2E"/>
    <w:rsid w:val="00876A7B"/>
    <w:rsid w:val="008910FE"/>
    <w:rsid w:val="008B759B"/>
    <w:rsid w:val="008C1E8E"/>
    <w:rsid w:val="008D16BD"/>
    <w:rsid w:val="008D5D81"/>
    <w:rsid w:val="008E231C"/>
    <w:rsid w:val="008E4AA7"/>
    <w:rsid w:val="008F5429"/>
    <w:rsid w:val="008F5B8A"/>
    <w:rsid w:val="00903AC1"/>
    <w:rsid w:val="0090597D"/>
    <w:rsid w:val="00924BC1"/>
    <w:rsid w:val="00932669"/>
    <w:rsid w:val="00933C52"/>
    <w:rsid w:val="00935E24"/>
    <w:rsid w:val="00942D66"/>
    <w:rsid w:val="00966AFC"/>
    <w:rsid w:val="00974258"/>
    <w:rsid w:val="009754A1"/>
    <w:rsid w:val="0099317A"/>
    <w:rsid w:val="009A2527"/>
    <w:rsid w:val="009A6FA7"/>
    <w:rsid w:val="009A72A0"/>
    <w:rsid w:val="009B4987"/>
    <w:rsid w:val="009C194E"/>
    <w:rsid w:val="009C2A1E"/>
    <w:rsid w:val="009D5466"/>
    <w:rsid w:val="009D6A67"/>
    <w:rsid w:val="009F079B"/>
    <w:rsid w:val="009F453D"/>
    <w:rsid w:val="00A151D8"/>
    <w:rsid w:val="00A26F3E"/>
    <w:rsid w:val="00A400E6"/>
    <w:rsid w:val="00A61044"/>
    <w:rsid w:val="00A61AF5"/>
    <w:rsid w:val="00A67E9B"/>
    <w:rsid w:val="00A76D6A"/>
    <w:rsid w:val="00A77029"/>
    <w:rsid w:val="00A947B0"/>
    <w:rsid w:val="00AA42B6"/>
    <w:rsid w:val="00AC0198"/>
    <w:rsid w:val="00AC477E"/>
    <w:rsid w:val="00AC6D37"/>
    <w:rsid w:val="00AD6416"/>
    <w:rsid w:val="00AD6440"/>
    <w:rsid w:val="00AF4B05"/>
    <w:rsid w:val="00AF744B"/>
    <w:rsid w:val="00B061FA"/>
    <w:rsid w:val="00B11614"/>
    <w:rsid w:val="00B16FF9"/>
    <w:rsid w:val="00B24002"/>
    <w:rsid w:val="00B242FE"/>
    <w:rsid w:val="00B30CB8"/>
    <w:rsid w:val="00B47613"/>
    <w:rsid w:val="00B50BF2"/>
    <w:rsid w:val="00B525AE"/>
    <w:rsid w:val="00B5273A"/>
    <w:rsid w:val="00B62C36"/>
    <w:rsid w:val="00B64F46"/>
    <w:rsid w:val="00B76352"/>
    <w:rsid w:val="00B92405"/>
    <w:rsid w:val="00B96F4E"/>
    <w:rsid w:val="00B973EB"/>
    <w:rsid w:val="00B97DC3"/>
    <w:rsid w:val="00BA024E"/>
    <w:rsid w:val="00BA7331"/>
    <w:rsid w:val="00BB50E6"/>
    <w:rsid w:val="00BC3B6C"/>
    <w:rsid w:val="00BD4507"/>
    <w:rsid w:val="00BE7D2C"/>
    <w:rsid w:val="00BF49EF"/>
    <w:rsid w:val="00BF67F9"/>
    <w:rsid w:val="00C05D2C"/>
    <w:rsid w:val="00C5310A"/>
    <w:rsid w:val="00C53D5D"/>
    <w:rsid w:val="00C81219"/>
    <w:rsid w:val="00C8578E"/>
    <w:rsid w:val="00C87C54"/>
    <w:rsid w:val="00CA5DF8"/>
    <w:rsid w:val="00CA76C2"/>
    <w:rsid w:val="00CB7200"/>
    <w:rsid w:val="00CB7970"/>
    <w:rsid w:val="00CC52D3"/>
    <w:rsid w:val="00CD36AD"/>
    <w:rsid w:val="00CD71C9"/>
    <w:rsid w:val="00CE3871"/>
    <w:rsid w:val="00CF07C2"/>
    <w:rsid w:val="00CF0AEA"/>
    <w:rsid w:val="00D14CAC"/>
    <w:rsid w:val="00D21323"/>
    <w:rsid w:val="00D25D4B"/>
    <w:rsid w:val="00D40DC8"/>
    <w:rsid w:val="00D41572"/>
    <w:rsid w:val="00D432CF"/>
    <w:rsid w:val="00D45E6B"/>
    <w:rsid w:val="00D56CDD"/>
    <w:rsid w:val="00D577D9"/>
    <w:rsid w:val="00D65ABE"/>
    <w:rsid w:val="00D968A7"/>
    <w:rsid w:val="00DC2687"/>
    <w:rsid w:val="00DC2D9C"/>
    <w:rsid w:val="00DC7F6C"/>
    <w:rsid w:val="00DD76D1"/>
    <w:rsid w:val="00DE51C6"/>
    <w:rsid w:val="00DF6375"/>
    <w:rsid w:val="00DF6DD4"/>
    <w:rsid w:val="00E01EF8"/>
    <w:rsid w:val="00E0390E"/>
    <w:rsid w:val="00E13E40"/>
    <w:rsid w:val="00E14DC5"/>
    <w:rsid w:val="00E205F4"/>
    <w:rsid w:val="00E361F9"/>
    <w:rsid w:val="00E40736"/>
    <w:rsid w:val="00E50E3C"/>
    <w:rsid w:val="00E617AE"/>
    <w:rsid w:val="00E64DB4"/>
    <w:rsid w:val="00E674A0"/>
    <w:rsid w:val="00E72531"/>
    <w:rsid w:val="00E84B85"/>
    <w:rsid w:val="00EA2835"/>
    <w:rsid w:val="00EA41F1"/>
    <w:rsid w:val="00EB15FA"/>
    <w:rsid w:val="00EB437B"/>
    <w:rsid w:val="00EC2136"/>
    <w:rsid w:val="00EC3D31"/>
    <w:rsid w:val="00EC74EA"/>
    <w:rsid w:val="00EC7A0F"/>
    <w:rsid w:val="00EE7C31"/>
    <w:rsid w:val="00EF1043"/>
    <w:rsid w:val="00EF3AF8"/>
    <w:rsid w:val="00F066F6"/>
    <w:rsid w:val="00F12336"/>
    <w:rsid w:val="00F1636D"/>
    <w:rsid w:val="00F17FA9"/>
    <w:rsid w:val="00F236F7"/>
    <w:rsid w:val="00F45DC0"/>
    <w:rsid w:val="00F50E83"/>
    <w:rsid w:val="00F63CEA"/>
    <w:rsid w:val="00F83A28"/>
    <w:rsid w:val="00F86B24"/>
    <w:rsid w:val="00F93E7C"/>
    <w:rsid w:val="00FA329B"/>
    <w:rsid w:val="00FC3D67"/>
    <w:rsid w:val="00FE6DA8"/>
    <w:rsid w:val="00FF06BD"/>
    <w:rsid w:val="00FF1D3F"/>
    <w:rsid w:val="00FF27D6"/>
    <w:rsid w:val="00FF56F4"/>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1E85D43"/>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521"/>
  <w15:chartTrackingRefBased/>
  <w15:docId w15:val="{7F36DA86-CA20-48C6-80DE-0008B58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paragraph" w:styleId="Revision">
    <w:name w:val="Revision"/>
    <w:hidden/>
    <w:uiPriority w:val="99"/>
    <w:semiHidden/>
    <w:rsid w:val="00B5273A"/>
  </w:style>
  <w:style w:type="character" w:styleId="Emphasis">
    <w:name w:val="Emphasis"/>
    <w:basedOn w:val="DefaultParagraphFont"/>
    <w:uiPriority w:val="20"/>
    <w:qFormat/>
    <w:rsid w:val="000B5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197">
      <w:bodyDiv w:val="1"/>
      <w:marLeft w:val="0"/>
      <w:marRight w:val="0"/>
      <w:marTop w:val="0"/>
      <w:marBottom w:val="0"/>
      <w:divBdr>
        <w:top w:val="none" w:sz="0" w:space="0" w:color="auto"/>
        <w:left w:val="none" w:sz="0" w:space="0" w:color="auto"/>
        <w:bottom w:val="none" w:sz="0" w:space="0" w:color="auto"/>
        <w:right w:val="none" w:sz="0" w:space="0" w:color="auto"/>
      </w:divBdr>
    </w:div>
    <w:div w:id="242952128">
      <w:bodyDiv w:val="1"/>
      <w:marLeft w:val="0"/>
      <w:marRight w:val="0"/>
      <w:marTop w:val="0"/>
      <w:marBottom w:val="0"/>
      <w:divBdr>
        <w:top w:val="none" w:sz="0" w:space="0" w:color="auto"/>
        <w:left w:val="none" w:sz="0" w:space="0" w:color="auto"/>
        <w:bottom w:val="none" w:sz="0" w:space="0" w:color="auto"/>
        <w:right w:val="none" w:sz="0" w:space="0" w:color="auto"/>
      </w:divBdr>
    </w:div>
    <w:div w:id="440762284">
      <w:bodyDiv w:val="1"/>
      <w:marLeft w:val="0"/>
      <w:marRight w:val="0"/>
      <w:marTop w:val="0"/>
      <w:marBottom w:val="0"/>
      <w:divBdr>
        <w:top w:val="none" w:sz="0" w:space="0" w:color="auto"/>
        <w:left w:val="none" w:sz="0" w:space="0" w:color="auto"/>
        <w:bottom w:val="none" w:sz="0" w:space="0" w:color="auto"/>
        <w:right w:val="none" w:sz="0" w:space="0" w:color="auto"/>
      </w:divBdr>
    </w:div>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090199060">
      <w:bodyDiv w:val="1"/>
      <w:marLeft w:val="0"/>
      <w:marRight w:val="0"/>
      <w:marTop w:val="0"/>
      <w:marBottom w:val="0"/>
      <w:divBdr>
        <w:top w:val="none" w:sz="0" w:space="0" w:color="auto"/>
        <w:left w:val="none" w:sz="0" w:space="0" w:color="auto"/>
        <w:bottom w:val="none" w:sz="0" w:space="0" w:color="auto"/>
        <w:right w:val="none" w:sz="0" w:space="0" w:color="auto"/>
      </w:divBdr>
    </w:div>
    <w:div w:id="1237865527">
      <w:bodyDiv w:val="1"/>
      <w:marLeft w:val="0"/>
      <w:marRight w:val="0"/>
      <w:marTop w:val="0"/>
      <w:marBottom w:val="0"/>
      <w:divBdr>
        <w:top w:val="none" w:sz="0" w:space="0" w:color="auto"/>
        <w:left w:val="none" w:sz="0" w:space="0" w:color="auto"/>
        <w:bottom w:val="none" w:sz="0" w:space="0" w:color="auto"/>
        <w:right w:val="none" w:sz="0" w:space="0" w:color="auto"/>
      </w:divBdr>
    </w:div>
    <w:div w:id="1246302236">
      <w:bodyDiv w:val="1"/>
      <w:marLeft w:val="0"/>
      <w:marRight w:val="0"/>
      <w:marTop w:val="0"/>
      <w:marBottom w:val="0"/>
      <w:divBdr>
        <w:top w:val="none" w:sz="0" w:space="0" w:color="auto"/>
        <w:left w:val="none" w:sz="0" w:space="0" w:color="auto"/>
        <w:bottom w:val="none" w:sz="0" w:space="0" w:color="auto"/>
        <w:right w:val="none" w:sz="0" w:space="0" w:color="auto"/>
      </w:divBdr>
    </w:div>
    <w:div w:id="160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099DBF67F83D4E90E2F2C4C32C854A" ma:contentTypeVersion="4" ma:contentTypeDescription="Create a new document." ma:contentTypeScope="" ma:versionID="33f56288116615ade5eabee7145fdd77">
  <xsd:schema xmlns:xsd="http://www.w3.org/2001/XMLSchema" xmlns:xs="http://www.w3.org/2001/XMLSchema" xmlns:p="http://schemas.microsoft.com/office/2006/metadata/properties" xmlns:ns3="8e3b575b-6468-4d6a-942a-a6c19c941cb3" targetNamespace="http://schemas.microsoft.com/office/2006/metadata/properties" ma:root="true" ma:fieldsID="f5d6f50a0d80966f18bf9dffeda44d9a" ns3:_="">
    <xsd:import namespace="8e3b575b-6468-4d6a-942a-a6c19c941cb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b575b-6468-4d6a-942a-a6c19c941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14C8-6EBE-474D-A6D2-3E11E818B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A2E360-E120-4F9A-B07F-79DBFBFB584B}">
  <ds:schemaRefs>
    <ds:schemaRef ds:uri="http://schemas.microsoft.com/sharepoint/v3/contenttype/forms"/>
  </ds:schemaRefs>
</ds:datastoreItem>
</file>

<file path=customXml/itemProps3.xml><?xml version="1.0" encoding="utf-8"?>
<ds:datastoreItem xmlns:ds="http://schemas.openxmlformats.org/officeDocument/2006/customXml" ds:itemID="{C5216F91-B475-467D-BE01-19468C4C2E77}">
  <ds:schemaRefs>
    <ds:schemaRef ds:uri="http://schemas.openxmlformats.org/officeDocument/2006/bibliography"/>
  </ds:schemaRefs>
</ds:datastoreItem>
</file>

<file path=customXml/itemProps4.xml><?xml version="1.0" encoding="utf-8"?>
<ds:datastoreItem xmlns:ds="http://schemas.openxmlformats.org/officeDocument/2006/customXml" ds:itemID="{FA771F4E-3736-451A-B6A5-568A312B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b575b-6468-4d6a-942a-a6c19c941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3267</Words>
  <Characters>18627</Characters>
  <Application>Microsoft Office Word</Application>
  <DocSecurity>0</DocSecurity>
  <Lines>155</Lines>
  <Paragraphs>43</Paragraphs>
  <ScaleCrop>false</ScaleCrop>
  <Company>CEH</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Village of Homer Clerk</cp:lastModifiedBy>
  <cp:revision>2</cp:revision>
  <cp:lastPrinted>2025-03-20T18:20:00Z</cp:lastPrinted>
  <dcterms:created xsi:type="dcterms:W3CDTF">2025-03-24T14:18:00Z</dcterms:created>
  <dcterms:modified xsi:type="dcterms:W3CDTF">2025-03-24T14:18:00Z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0x01010054099DBF67F83D4E90E2F2C4C32C854A</vt:lpwstr>
  </property>
</Properties>
</file>