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ykn6axopiueo" w:id="0"/>
      <w:bookmarkEnd w:id="0"/>
      <w:r w:rsidDel="00000000" w:rsidR="00000000" w:rsidRPr="00000000">
        <w:rPr>
          <w:rtl w:val="0"/>
        </w:rPr>
        <w:t xml:space="preserve">Climate Smart Communities Task Force Meeting May 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color w:val="222222"/>
        </w:rPr>
      </w:pPr>
      <w:bookmarkStart w:colFirst="0" w:colLast="0" w:name="_eqhagqvc912z" w:id="1"/>
      <w:bookmarkEnd w:id="1"/>
      <w:r w:rsidDel="00000000" w:rsidR="00000000" w:rsidRPr="00000000">
        <w:rPr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Certification updates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Community GHG Inventory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Good to go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Construction &amp; Demolition Waste Policy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Volunteer to write or help me do it</w:t>
      </w:r>
    </w:p>
    <w:p w:rsidR="00000000" w:rsidDel="00000000" w:rsidP="00000000" w:rsidRDefault="00000000" w:rsidRPr="00000000" w14:paraId="00000009">
      <w:pPr>
        <w:numPr>
          <w:ilvl w:val="3"/>
          <w:numId w:val="1"/>
        </w:numPr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Shen Meeting with Dan Tomorrow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Member list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Updated and finalized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Action Plan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Finialized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Going to board for approval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Social Media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What are our goals for it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Inform about meetings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Updates about certification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When we complete an action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Any guidelines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What to do for next meeting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Next meeting date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Possibly set a time for recurring meeting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Third wednesday of the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sz w:val="30"/>
          <w:szCs w:val="30"/>
        </w:rPr>
      </w:pPr>
      <w:bookmarkStart w:colFirst="0" w:colLast="0" w:name="_2ey2u7oewkyn" w:id="2"/>
      <w:bookmarkEnd w:id="2"/>
      <w:r w:rsidDel="00000000" w:rsidR="00000000" w:rsidRPr="00000000">
        <w:rPr>
          <w:sz w:val="30"/>
          <w:szCs w:val="30"/>
          <w:rtl w:val="0"/>
        </w:rPr>
        <w:t xml:space="preserve">Members Present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Shenequa Perry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Pat Clune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Andrew F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Hal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Matthew Fagerheim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Jane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Ann Moore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Dan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