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196"/>
        <w:tblW w:w="10895" w:type="dxa"/>
        <w:tblLook w:val="04A0" w:firstRow="1" w:lastRow="0" w:firstColumn="1" w:lastColumn="0" w:noHBand="0" w:noVBand="1"/>
      </w:tblPr>
      <w:tblGrid>
        <w:gridCol w:w="5810"/>
        <w:gridCol w:w="1498"/>
        <w:gridCol w:w="3587"/>
      </w:tblGrid>
      <w:tr w:rsidR="00BB701C" w14:paraId="2946F68A" w14:textId="77777777" w:rsidTr="004B106C">
        <w:trPr>
          <w:trHeight w:val="708"/>
        </w:trPr>
        <w:tc>
          <w:tcPr>
            <w:tcW w:w="5810" w:type="dxa"/>
          </w:tcPr>
          <w:p w14:paraId="36287FF1" w14:textId="54B54EE6" w:rsidR="00E06D20" w:rsidRPr="00D3563C" w:rsidRDefault="00E06D20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Standard Grave Lots 4’ x 10’</w:t>
            </w:r>
          </w:p>
        </w:tc>
        <w:tc>
          <w:tcPr>
            <w:tcW w:w="1498" w:type="dxa"/>
          </w:tcPr>
          <w:p w14:paraId="48C0EFF5" w14:textId="46775BD9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$4</w:t>
            </w:r>
            <w:r w:rsidR="00852E9F">
              <w:rPr>
                <w:sz w:val="18"/>
                <w:szCs w:val="18"/>
              </w:rPr>
              <w:t>8</w:t>
            </w:r>
            <w:r w:rsidRPr="00D3563C">
              <w:rPr>
                <w:sz w:val="18"/>
                <w:szCs w:val="18"/>
              </w:rPr>
              <w:t>5.00</w:t>
            </w:r>
          </w:p>
          <w:p w14:paraId="421F6DA9" w14:textId="77777777" w:rsidR="00E06D20" w:rsidRPr="00D3563C" w:rsidRDefault="00E06D20" w:rsidP="00D7091F">
            <w:pPr>
              <w:jc w:val="center"/>
              <w:rPr>
                <w:sz w:val="18"/>
                <w:szCs w:val="18"/>
                <w:u w:val="single"/>
              </w:rPr>
            </w:pPr>
            <w:r w:rsidRPr="00D3563C">
              <w:rPr>
                <w:sz w:val="18"/>
                <w:szCs w:val="18"/>
                <w:u w:val="single"/>
              </w:rPr>
              <w:t>+ $75.00</w:t>
            </w:r>
          </w:p>
          <w:p w14:paraId="4AC10928" w14:textId="632E5530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</w:t>
            </w:r>
            <w:r w:rsidR="00852E9F">
              <w:rPr>
                <w:sz w:val="18"/>
                <w:szCs w:val="18"/>
              </w:rPr>
              <w:t>56</w:t>
            </w:r>
            <w:r w:rsidRPr="00D3563C">
              <w:rPr>
                <w:sz w:val="18"/>
                <w:szCs w:val="18"/>
              </w:rPr>
              <w:t>0.00</w:t>
            </w:r>
          </w:p>
        </w:tc>
        <w:tc>
          <w:tcPr>
            <w:tcW w:w="3587" w:type="dxa"/>
          </w:tcPr>
          <w:p w14:paraId="67DF3CBD" w14:textId="27F73544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Lot</w:t>
            </w:r>
          </w:p>
          <w:p w14:paraId="5C9FF72E" w14:textId="43E68B0F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Permanent Maintenance Fee</w:t>
            </w:r>
          </w:p>
          <w:p w14:paraId="6A891DBE" w14:textId="3AC03A9D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Non-Refundable</w:t>
            </w:r>
          </w:p>
        </w:tc>
      </w:tr>
      <w:tr w:rsidR="004B106C" w14:paraId="2F6F387D" w14:textId="77777777" w:rsidTr="004B106C">
        <w:trPr>
          <w:trHeight w:val="669"/>
        </w:trPr>
        <w:tc>
          <w:tcPr>
            <w:tcW w:w="5810" w:type="dxa"/>
          </w:tcPr>
          <w:p w14:paraId="226CD0EB" w14:textId="63C0ECB6" w:rsidR="00E06D20" w:rsidRPr="00D3563C" w:rsidRDefault="00E06D20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Cremation Grave Lots 2’ x 3’</w:t>
            </w:r>
          </w:p>
        </w:tc>
        <w:tc>
          <w:tcPr>
            <w:tcW w:w="1498" w:type="dxa"/>
          </w:tcPr>
          <w:p w14:paraId="2E30F6AC" w14:textId="6C289A2F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$2</w:t>
            </w:r>
            <w:r w:rsidR="00852E9F">
              <w:rPr>
                <w:sz w:val="18"/>
                <w:szCs w:val="18"/>
              </w:rPr>
              <w:t>1</w:t>
            </w:r>
            <w:r w:rsidRPr="00D3563C">
              <w:rPr>
                <w:sz w:val="18"/>
                <w:szCs w:val="18"/>
              </w:rPr>
              <w:t>0.00</w:t>
            </w:r>
          </w:p>
          <w:p w14:paraId="6808E0E5" w14:textId="77777777" w:rsidR="00E06D20" w:rsidRPr="00D3563C" w:rsidRDefault="00E06D20" w:rsidP="00D7091F">
            <w:pPr>
              <w:jc w:val="center"/>
              <w:rPr>
                <w:sz w:val="18"/>
                <w:szCs w:val="18"/>
                <w:u w:val="single"/>
              </w:rPr>
            </w:pPr>
            <w:r w:rsidRPr="00D3563C">
              <w:rPr>
                <w:sz w:val="18"/>
                <w:szCs w:val="18"/>
                <w:u w:val="single"/>
              </w:rPr>
              <w:t>+ $50.00</w:t>
            </w:r>
          </w:p>
          <w:p w14:paraId="43979778" w14:textId="3494B590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$2</w:t>
            </w:r>
            <w:r w:rsidR="00852E9F">
              <w:rPr>
                <w:sz w:val="18"/>
                <w:szCs w:val="18"/>
              </w:rPr>
              <w:t>6</w:t>
            </w:r>
            <w:r w:rsidRPr="00D3563C">
              <w:rPr>
                <w:sz w:val="18"/>
                <w:szCs w:val="18"/>
              </w:rPr>
              <w:t>0.00</w:t>
            </w:r>
          </w:p>
        </w:tc>
        <w:tc>
          <w:tcPr>
            <w:tcW w:w="3587" w:type="dxa"/>
          </w:tcPr>
          <w:p w14:paraId="2D0BF154" w14:textId="649B444E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Lot</w:t>
            </w:r>
          </w:p>
          <w:p w14:paraId="3E35ED05" w14:textId="77777777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Permanent Maintenance Fee</w:t>
            </w:r>
          </w:p>
          <w:p w14:paraId="299AB71A" w14:textId="1D866EA5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Non-Refundable</w:t>
            </w:r>
          </w:p>
        </w:tc>
      </w:tr>
      <w:tr w:rsidR="004B106C" w14:paraId="41221271" w14:textId="77777777" w:rsidTr="004B106C">
        <w:trPr>
          <w:trHeight w:val="708"/>
        </w:trPr>
        <w:tc>
          <w:tcPr>
            <w:tcW w:w="5810" w:type="dxa"/>
          </w:tcPr>
          <w:p w14:paraId="58D6D74B" w14:textId="09B94F2C" w:rsidR="00E06D20" w:rsidRPr="00D3563C" w:rsidRDefault="00E06D20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Cremation Grave Lots 4’ x 5’</w:t>
            </w:r>
          </w:p>
        </w:tc>
        <w:tc>
          <w:tcPr>
            <w:tcW w:w="1498" w:type="dxa"/>
          </w:tcPr>
          <w:p w14:paraId="796DA280" w14:textId="2C3B2BA8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$3</w:t>
            </w:r>
            <w:r w:rsidR="00852E9F">
              <w:rPr>
                <w:sz w:val="18"/>
                <w:szCs w:val="18"/>
              </w:rPr>
              <w:t>3</w:t>
            </w:r>
            <w:r w:rsidRPr="00D3563C">
              <w:rPr>
                <w:sz w:val="18"/>
                <w:szCs w:val="18"/>
              </w:rPr>
              <w:t>5.00</w:t>
            </w:r>
          </w:p>
          <w:p w14:paraId="7E001091" w14:textId="358E0CFD" w:rsidR="00E06D20" w:rsidRPr="00D3563C" w:rsidRDefault="00E06D20" w:rsidP="00D7091F">
            <w:pPr>
              <w:jc w:val="center"/>
              <w:rPr>
                <w:sz w:val="18"/>
                <w:szCs w:val="18"/>
                <w:u w:val="single"/>
              </w:rPr>
            </w:pPr>
            <w:r w:rsidRPr="00D3563C">
              <w:rPr>
                <w:sz w:val="18"/>
                <w:szCs w:val="18"/>
                <w:u w:val="single"/>
              </w:rPr>
              <w:t>+ $50.00</w:t>
            </w:r>
          </w:p>
          <w:p w14:paraId="450E47D0" w14:textId="1A5E35F7" w:rsidR="00E06D20" w:rsidRPr="00D3563C" w:rsidRDefault="00E06D20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$3</w:t>
            </w:r>
            <w:r w:rsidR="00852E9F">
              <w:rPr>
                <w:sz w:val="18"/>
                <w:szCs w:val="18"/>
              </w:rPr>
              <w:t>8</w:t>
            </w:r>
            <w:r w:rsidRPr="00D3563C">
              <w:rPr>
                <w:sz w:val="18"/>
                <w:szCs w:val="18"/>
              </w:rPr>
              <w:t>5.00</w:t>
            </w:r>
          </w:p>
        </w:tc>
        <w:tc>
          <w:tcPr>
            <w:tcW w:w="3587" w:type="dxa"/>
          </w:tcPr>
          <w:p w14:paraId="70337C28" w14:textId="3022C156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Lot</w:t>
            </w:r>
          </w:p>
          <w:p w14:paraId="022EFA2E" w14:textId="77777777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Permanent Maintenance Fee</w:t>
            </w:r>
          </w:p>
          <w:p w14:paraId="4FE5E229" w14:textId="5B098070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Non-Refundable</w:t>
            </w:r>
          </w:p>
        </w:tc>
      </w:tr>
      <w:tr w:rsidR="004B106C" w14:paraId="6DD7792F" w14:textId="77777777" w:rsidTr="004B106C">
        <w:trPr>
          <w:trHeight w:val="669"/>
        </w:trPr>
        <w:tc>
          <w:tcPr>
            <w:tcW w:w="5810" w:type="dxa"/>
          </w:tcPr>
          <w:p w14:paraId="532A40D5" w14:textId="029BF00A" w:rsidR="00E06D20" w:rsidRPr="00D3563C" w:rsidRDefault="00E06D20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Grave Opening</w:t>
            </w:r>
          </w:p>
        </w:tc>
        <w:tc>
          <w:tcPr>
            <w:tcW w:w="1498" w:type="dxa"/>
          </w:tcPr>
          <w:p w14:paraId="28A30965" w14:textId="28A363B9" w:rsidR="00E06D20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$5</w:t>
            </w:r>
            <w:r w:rsidR="00852E9F">
              <w:rPr>
                <w:sz w:val="18"/>
                <w:szCs w:val="18"/>
              </w:rPr>
              <w:t>6</w:t>
            </w:r>
            <w:r w:rsidRPr="00D3563C">
              <w:rPr>
                <w:sz w:val="18"/>
                <w:szCs w:val="18"/>
              </w:rPr>
              <w:t>0.00</w:t>
            </w:r>
          </w:p>
          <w:p w14:paraId="79FD3976" w14:textId="5FED2ED8" w:rsidR="00B2159A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$6</w:t>
            </w:r>
            <w:r w:rsidR="00852E9F">
              <w:rPr>
                <w:sz w:val="18"/>
                <w:szCs w:val="18"/>
              </w:rPr>
              <w:t>8</w:t>
            </w:r>
            <w:r w:rsidRPr="00D3563C">
              <w:rPr>
                <w:sz w:val="18"/>
                <w:szCs w:val="18"/>
              </w:rPr>
              <w:t>5.00</w:t>
            </w:r>
          </w:p>
          <w:p w14:paraId="170605AC" w14:textId="740CE46E" w:rsidR="00B2159A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$6</w:t>
            </w:r>
            <w:r w:rsidR="00852E9F">
              <w:rPr>
                <w:sz w:val="18"/>
                <w:szCs w:val="18"/>
              </w:rPr>
              <w:t>8</w:t>
            </w:r>
            <w:r w:rsidRPr="00D3563C">
              <w:rPr>
                <w:sz w:val="18"/>
                <w:szCs w:val="18"/>
              </w:rPr>
              <w:t>5.00</w:t>
            </w:r>
          </w:p>
        </w:tc>
        <w:tc>
          <w:tcPr>
            <w:tcW w:w="3587" w:type="dxa"/>
          </w:tcPr>
          <w:p w14:paraId="0D6401A9" w14:textId="04066BB9" w:rsidR="00E06D20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Weekdays</w:t>
            </w:r>
          </w:p>
          <w:p w14:paraId="0E21E2A7" w14:textId="13A79905" w:rsidR="00B2159A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Weekends/Holidays</w:t>
            </w:r>
          </w:p>
          <w:p w14:paraId="5D14463D" w14:textId="45BDCFD9" w:rsidR="00B2159A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After Official Close of Cemetery</w:t>
            </w:r>
          </w:p>
        </w:tc>
      </w:tr>
      <w:tr w:rsidR="004B106C" w14:paraId="64CB3F4B" w14:textId="77777777" w:rsidTr="004B106C">
        <w:trPr>
          <w:trHeight w:val="708"/>
        </w:trPr>
        <w:tc>
          <w:tcPr>
            <w:tcW w:w="5810" w:type="dxa"/>
          </w:tcPr>
          <w:p w14:paraId="7E50F6E8" w14:textId="22BD21FD" w:rsidR="00E06D20" w:rsidRPr="00D3563C" w:rsidRDefault="00E06D20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Cremation Opening</w:t>
            </w:r>
          </w:p>
        </w:tc>
        <w:tc>
          <w:tcPr>
            <w:tcW w:w="1498" w:type="dxa"/>
          </w:tcPr>
          <w:p w14:paraId="27E2A741" w14:textId="12DAF60F" w:rsidR="00E06D20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$3</w:t>
            </w:r>
            <w:r w:rsidR="00852E9F">
              <w:rPr>
                <w:sz w:val="18"/>
                <w:szCs w:val="18"/>
              </w:rPr>
              <w:t>3</w:t>
            </w:r>
            <w:r w:rsidRPr="00D3563C">
              <w:rPr>
                <w:sz w:val="18"/>
                <w:szCs w:val="18"/>
              </w:rPr>
              <w:t>5.00</w:t>
            </w:r>
          </w:p>
          <w:p w14:paraId="69C730AB" w14:textId="2B0A181E" w:rsidR="00B2159A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$4</w:t>
            </w:r>
            <w:r w:rsidR="00852E9F">
              <w:rPr>
                <w:sz w:val="18"/>
                <w:szCs w:val="18"/>
              </w:rPr>
              <w:t>6</w:t>
            </w:r>
            <w:r w:rsidRPr="00D3563C">
              <w:rPr>
                <w:sz w:val="18"/>
                <w:szCs w:val="18"/>
              </w:rPr>
              <w:t>0.00</w:t>
            </w:r>
          </w:p>
          <w:p w14:paraId="031D25C9" w14:textId="2A926FAE" w:rsidR="00B2159A" w:rsidRPr="00D3563C" w:rsidRDefault="00B2159A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$4</w:t>
            </w:r>
            <w:r w:rsidR="00852E9F">
              <w:rPr>
                <w:sz w:val="18"/>
                <w:szCs w:val="18"/>
              </w:rPr>
              <w:t>6</w:t>
            </w:r>
            <w:r w:rsidRPr="00D3563C">
              <w:rPr>
                <w:sz w:val="18"/>
                <w:szCs w:val="18"/>
              </w:rPr>
              <w:t>0.00</w:t>
            </w:r>
          </w:p>
        </w:tc>
        <w:tc>
          <w:tcPr>
            <w:tcW w:w="3587" w:type="dxa"/>
          </w:tcPr>
          <w:p w14:paraId="49B4D780" w14:textId="7106C024" w:rsidR="00B2159A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Weekdays</w:t>
            </w:r>
          </w:p>
          <w:p w14:paraId="39BC2CC8" w14:textId="77777777" w:rsidR="00B2159A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Weekends/Holidays</w:t>
            </w:r>
          </w:p>
          <w:p w14:paraId="103F3B1B" w14:textId="156C1316" w:rsidR="00E06D20" w:rsidRPr="00D3563C" w:rsidRDefault="00B2159A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After Official Close of Cemetery</w:t>
            </w:r>
          </w:p>
        </w:tc>
      </w:tr>
      <w:tr w:rsidR="004B106C" w14:paraId="44979E4F" w14:textId="77777777" w:rsidTr="004B106C">
        <w:trPr>
          <w:trHeight w:val="350"/>
        </w:trPr>
        <w:tc>
          <w:tcPr>
            <w:tcW w:w="5810" w:type="dxa"/>
          </w:tcPr>
          <w:p w14:paraId="644811D6" w14:textId="170026DE" w:rsidR="00C4299B" w:rsidRPr="00D3563C" w:rsidRDefault="00B2159A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Double Cremation</w:t>
            </w:r>
            <w:r w:rsidR="004B106C">
              <w:rPr>
                <w:sz w:val="18"/>
                <w:szCs w:val="18"/>
              </w:rPr>
              <w:t xml:space="preserve">: </w:t>
            </w:r>
            <w:r w:rsidR="00C4299B" w:rsidRPr="00D3563C">
              <w:rPr>
                <w:sz w:val="18"/>
                <w:szCs w:val="18"/>
              </w:rPr>
              <w:t>Pay for first cremation plus…</w:t>
            </w:r>
          </w:p>
        </w:tc>
        <w:tc>
          <w:tcPr>
            <w:tcW w:w="1498" w:type="dxa"/>
          </w:tcPr>
          <w:p w14:paraId="3BE126AB" w14:textId="7ABE6101" w:rsidR="00E06D20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$100.00</w:t>
            </w:r>
          </w:p>
        </w:tc>
        <w:tc>
          <w:tcPr>
            <w:tcW w:w="3587" w:type="dxa"/>
          </w:tcPr>
          <w:p w14:paraId="4795457D" w14:textId="16729054" w:rsidR="00E06D20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Fee for second cremation to record burial</w:t>
            </w:r>
          </w:p>
        </w:tc>
      </w:tr>
      <w:tr w:rsidR="004B106C" w14:paraId="4D6D9BD5" w14:textId="77777777" w:rsidTr="004B106C">
        <w:trPr>
          <w:trHeight w:val="350"/>
        </w:trPr>
        <w:tc>
          <w:tcPr>
            <w:tcW w:w="5810" w:type="dxa"/>
          </w:tcPr>
          <w:p w14:paraId="07A104A2" w14:textId="681EA0DF" w:rsidR="00E06D20" w:rsidRPr="00D3563C" w:rsidRDefault="00C4299B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Cremains added to casket</w:t>
            </w:r>
          </w:p>
        </w:tc>
        <w:tc>
          <w:tcPr>
            <w:tcW w:w="1498" w:type="dxa"/>
          </w:tcPr>
          <w:p w14:paraId="473B7CB7" w14:textId="1538679F" w:rsidR="00E06D20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$100.00</w:t>
            </w:r>
          </w:p>
        </w:tc>
        <w:tc>
          <w:tcPr>
            <w:tcW w:w="3587" w:type="dxa"/>
          </w:tcPr>
          <w:p w14:paraId="502C455B" w14:textId="6D269638" w:rsidR="00E06D20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person to record burial</w:t>
            </w:r>
          </w:p>
        </w:tc>
      </w:tr>
      <w:tr w:rsidR="004B106C" w14:paraId="7B7937A4" w14:textId="77777777" w:rsidTr="004B106C">
        <w:trPr>
          <w:trHeight w:val="395"/>
        </w:trPr>
        <w:tc>
          <w:tcPr>
            <w:tcW w:w="5810" w:type="dxa"/>
          </w:tcPr>
          <w:p w14:paraId="01002A2D" w14:textId="125BF8F6" w:rsidR="00E06D20" w:rsidRPr="00D3563C" w:rsidRDefault="00C4299B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Niche Cremation Burial</w:t>
            </w:r>
          </w:p>
        </w:tc>
        <w:tc>
          <w:tcPr>
            <w:tcW w:w="1498" w:type="dxa"/>
          </w:tcPr>
          <w:p w14:paraId="7E5EB41F" w14:textId="22F1BA27" w:rsidR="00E06D20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$100.00</w:t>
            </w:r>
          </w:p>
        </w:tc>
        <w:tc>
          <w:tcPr>
            <w:tcW w:w="3587" w:type="dxa"/>
          </w:tcPr>
          <w:p w14:paraId="1230F6D0" w14:textId="71D296CE" w:rsidR="00E06D20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Cremation interment in niche</w:t>
            </w:r>
          </w:p>
        </w:tc>
      </w:tr>
      <w:tr w:rsidR="00BB701C" w14:paraId="4B714AF3" w14:textId="77777777" w:rsidTr="004B106C">
        <w:trPr>
          <w:trHeight w:val="669"/>
        </w:trPr>
        <w:tc>
          <w:tcPr>
            <w:tcW w:w="5810" w:type="dxa"/>
          </w:tcPr>
          <w:p w14:paraId="7458839D" w14:textId="4230DFD7" w:rsidR="00E06D20" w:rsidRPr="00D3563C" w:rsidRDefault="00C4299B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Infant Openings</w:t>
            </w:r>
          </w:p>
        </w:tc>
        <w:tc>
          <w:tcPr>
            <w:tcW w:w="1498" w:type="dxa"/>
          </w:tcPr>
          <w:p w14:paraId="57DA0415" w14:textId="6672DD78" w:rsidR="00E06D20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$175.00</w:t>
            </w:r>
          </w:p>
          <w:p w14:paraId="581DB2BD" w14:textId="737EE718" w:rsidR="00C4299B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$275.00</w:t>
            </w:r>
          </w:p>
          <w:p w14:paraId="02BE13C0" w14:textId="6C70EF0B" w:rsidR="00C4299B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$275.00</w:t>
            </w:r>
          </w:p>
        </w:tc>
        <w:tc>
          <w:tcPr>
            <w:tcW w:w="3587" w:type="dxa"/>
          </w:tcPr>
          <w:p w14:paraId="055C67B2" w14:textId="77777777" w:rsidR="00C4299B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Weekdays</w:t>
            </w:r>
          </w:p>
          <w:p w14:paraId="4502D93A" w14:textId="0516BCF2" w:rsidR="00C4299B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Weekends/Holidays</w:t>
            </w:r>
          </w:p>
          <w:p w14:paraId="51086E03" w14:textId="3E0B49F1" w:rsidR="00E06D20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After Official Close of Cemetery</w:t>
            </w:r>
          </w:p>
        </w:tc>
      </w:tr>
      <w:tr w:rsidR="00BB701C" w14:paraId="2837E7BC" w14:textId="77777777" w:rsidTr="004B106C">
        <w:trPr>
          <w:trHeight w:val="350"/>
        </w:trPr>
        <w:tc>
          <w:tcPr>
            <w:tcW w:w="5810" w:type="dxa"/>
          </w:tcPr>
          <w:p w14:paraId="54551F4C" w14:textId="6D552FE3" w:rsidR="00E06D20" w:rsidRPr="00D3563C" w:rsidRDefault="00C4299B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Vault Storage</w:t>
            </w:r>
          </w:p>
        </w:tc>
        <w:tc>
          <w:tcPr>
            <w:tcW w:w="1498" w:type="dxa"/>
          </w:tcPr>
          <w:p w14:paraId="609E8A56" w14:textId="11BC871E" w:rsidR="00E06D20" w:rsidRPr="00D3563C" w:rsidRDefault="00C4299B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$50.00</w:t>
            </w:r>
          </w:p>
        </w:tc>
        <w:tc>
          <w:tcPr>
            <w:tcW w:w="3587" w:type="dxa"/>
          </w:tcPr>
          <w:p w14:paraId="3D2DFC61" w14:textId="0DC52110" w:rsidR="00C4299B" w:rsidRPr="00D3563C" w:rsidRDefault="00C4299B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For burial in another cemetery</w:t>
            </w:r>
          </w:p>
        </w:tc>
      </w:tr>
      <w:tr w:rsidR="00BB701C" w14:paraId="3A1D17DD" w14:textId="77777777" w:rsidTr="004B106C">
        <w:trPr>
          <w:trHeight w:val="350"/>
        </w:trPr>
        <w:tc>
          <w:tcPr>
            <w:tcW w:w="5810" w:type="dxa"/>
          </w:tcPr>
          <w:p w14:paraId="03C1F09E" w14:textId="2BF7D55F" w:rsidR="00E06D20" w:rsidRPr="00D3563C" w:rsidRDefault="00C4299B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Foundations for Monuments &amp; Markers</w:t>
            </w:r>
          </w:p>
        </w:tc>
        <w:tc>
          <w:tcPr>
            <w:tcW w:w="1498" w:type="dxa"/>
          </w:tcPr>
          <w:p w14:paraId="42387E4B" w14:textId="622CB544" w:rsidR="00E06D20" w:rsidRPr="00D3563C" w:rsidRDefault="00987694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$.60</w:t>
            </w:r>
          </w:p>
        </w:tc>
        <w:tc>
          <w:tcPr>
            <w:tcW w:w="3587" w:type="dxa"/>
          </w:tcPr>
          <w:p w14:paraId="0C51D320" w14:textId="01F01AAD" w:rsidR="00E06D20" w:rsidRPr="00D3563C" w:rsidRDefault="00987694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square inch</w:t>
            </w:r>
          </w:p>
        </w:tc>
      </w:tr>
      <w:tr w:rsidR="00BB701C" w14:paraId="215507D1" w14:textId="77777777" w:rsidTr="004B106C">
        <w:trPr>
          <w:trHeight w:val="350"/>
        </w:trPr>
        <w:tc>
          <w:tcPr>
            <w:tcW w:w="5810" w:type="dxa"/>
          </w:tcPr>
          <w:p w14:paraId="09295DB1" w14:textId="0B0DC656" w:rsidR="00E06D20" w:rsidRPr="00D3563C" w:rsidRDefault="00987694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 xml:space="preserve">Foundations for </w:t>
            </w:r>
            <w:r w:rsidR="00BB701C" w:rsidRPr="00D3563C">
              <w:rPr>
                <w:sz w:val="18"/>
                <w:szCs w:val="18"/>
              </w:rPr>
              <w:t>Veterans</w:t>
            </w:r>
            <w:r w:rsidRPr="00D3563C">
              <w:rPr>
                <w:sz w:val="18"/>
                <w:szCs w:val="18"/>
              </w:rPr>
              <w:t xml:space="preserve"> granite marker and flush markers</w:t>
            </w:r>
          </w:p>
        </w:tc>
        <w:tc>
          <w:tcPr>
            <w:tcW w:w="1498" w:type="dxa"/>
          </w:tcPr>
          <w:p w14:paraId="12FC1211" w14:textId="1D06A7EB" w:rsidR="00E06D20" w:rsidRPr="00D3563C" w:rsidRDefault="00987694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$80.00</w:t>
            </w:r>
          </w:p>
        </w:tc>
        <w:tc>
          <w:tcPr>
            <w:tcW w:w="3587" w:type="dxa"/>
          </w:tcPr>
          <w:p w14:paraId="6B4DC394" w14:textId="4A2B4831" w:rsidR="00E06D20" w:rsidRPr="00D3563C" w:rsidRDefault="00987694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Flush Mount</w:t>
            </w:r>
          </w:p>
        </w:tc>
      </w:tr>
      <w:tr w:rsidR="005F3922" w14:paraId="3DBB0472" w14:textId="77777777" w:rsidTr="004B106C">
        <w:trPr>
          <w:trHeight w:val="350"/>
        </w:trPr>
        <w:tc>
          <w:tcPr>
            <w:tcW w:w="5810" w:type="dxa"/>
          </w:tcPr>
          <w:p w14:paraId="50808982" w14:textId="2BF2BD35" w:rsidR="005F3922" w:rsidRPr="00D3563C" w:rsidRDefault="005F3922" w:rsidP="00D7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Foundation Grass set markers 12” x </w:t>
            </w:r>
            <w:bookmarkStart w:id="0" w:name="_GoBack"/>
            <w:bookmarkEnd w:id="0"/>
            <w:r>
              <w:rPr>
                <w:sz w:val="18"/>
                <w:szCs w:val="18"/>
              </w:rPr>
              <w:t>24”</w:t>
            </w:r>
          </w:p>
        </w:tc>
        <w:tc>
          <w:tcPr>
            <w:tcW w:w="1498" w:type="dxa"/>
          </w:tcPr>
          <w:p w14:paraId="6E2829B9" w14:textId="57BB9C90" w:rsidR="005F3922" w:rsidRPr="00D3563C" w:rsidRDefault="005F3922" w:rsidP="00D70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$50.00</w:t>
            </w:r>
          </w:p>
        </w:tc>
        <w:tc>
          <w:tcPr>
            <w:tcW w:w="3587" w:type="dxa"/>
          </w:tcPr>
          <w:p w14:paraId="15D594D2" w14:textId="77777777" w:rsidR="005F3922" w:rsidRPr="00D3563C" w:rsidRDefault="005F3922" w:rsidP="004B106C">
            <w:pPr>
              <w:jc w:val="center"/>
              <w:rPr>
                <w:sz w:val="18"/>
                <w:szCs w:val="18"/>
              </w:rPr>
            </w:pPr>
          </w:p>
        </w:tc>
      </w:tr>
      <w:tr w:rsidR="00BB701C" w14:paraId="65E96D64" w14:textId="77777777" w:rsidTr="005F3922">
        <w:trPr>
          <w:trHeight w:val="440"/>
        </w:trPr>
        <w:tc>
          <w:tcPr>
            <w:tcW w:w="5810" w:type="dxa"/>
          </w:tcPr>
          <w:p w14:paraId="5619AAED" w14:textId="22A812BE" w:rsidR="00E06D20" w:rsidRPr="00D3563C" w:rsidRDefault="00987694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Foundation for flush marker requiring concrete</w:t>
            </w:r>
          </w:p>
        </w:tc>
        <w:tc>
          <w:tcPr>
            <w:tcW w:w="1498" w:type="dxa"/>
          </w:tcPr>
          <w:p w14:paraId="47E54372" w14:textId="77777777" w:rsidR="00E06D20" w:rsidRPr="00D3563C" w:rsidRDefault="00987694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$75.00</w:t>
            </w:r>
          </w:p>
          <w:p w14:paraId="31BF234F" w14:textId="34474E1A" w:rsidR="00987694" w:rsidRPr="00D3563C" w:rsidRDefault="00987694" w:rsidP="005F3922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$125.00</w:t>
            </w:r>
          </w:p>
        </w:tc>
        <w:tc>
          <w:tcPr>
            <w:tcW w:w="3587" w:type="dxa"/>
          </w:tcPr>
          <w:p w14:paraId="415E085C" w14:textId="03E7E3E1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</w:p>
          <w:p w14:paraId="0CBA660B" w14:textId="2E03D784" w:rsidR="00987694" w:rsidRPr="00D3563C" w:rsidRDefault="00987694" w:rsidP="005F3922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Beveled for bronze marker</w:t>
            </w:r>
          </w:p>
        </w:tc>
      </w:tr>
      <w:tr w:rsidR="00BB701C" w14:paraId="4BC5EDA2" w14:textId="77777777" w:rsidTr="004B106C">
        <w:trPr>
          <w:trHeight w:val="377"/>
        </w:trPr>
        <w:tc>
          <w:tcPr>
            <w:tcW w:w="5810" w:type="dxa"/>
          </w:tcPr>
          <w:p w14:paraId="47167469" w14:textId="28AA59C3" w:rsidR="00E06D20" w:rsidRPr="00D3563C" w:rsidRDefault="00987694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Administrative fee for moving markers, changing deeds, and associated paperwork</w:t>
            </w:r>
          </w:p>
        </w:tc>
        <w:tc>
          <w:tcPr>
            <w:tcW w:w="1498" w:type="dxa"/>
          </w:tcPr>
          <w:p w14:paraId="437CCD3E" w14:textId="0C0C3125" w:rsidR="00E06D20" w:rsidRPr="00D3563C" w:rsidRDefault="00987694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</w:t>
            </w:r>
            <w:r w:rsidR="00852E9F">
              <w:rPr>
                <w:sz w:val="18"/>
                <w:szCs w:val="18"/>
              </w:rPr>
              <w:t>1</w:t>
            </w:r>
            <w:r w:rsidRPr="00D3563C">
              <w:rPr>
                <w:sz w:val="18"/>
                <w:szCs w:val="18"/>
              </w:rPr>
              <w:t>0.00</w:t>
            </w:r>
          </w:p>
        </w:tc>
        <w:tc>
          <w:tcPr>
            <w:tcW w:w="3587" w:type="dxa"/>
          </w:tcPr>
          <w:p w14:paraId="25DA88FC" w14:textId="77777777" w:rsidR="00E06D20" w:rsidRPr="00D3563C" w:rsidRDefault="00E06D20" w:rsidP="004B106C">
            <w:pPr>
              <w:jc w:val="center"/>
              <w:rPr>
                <w:sz w:val="18"/>
                <w:szCs w:val="18"/>
              </w:rPr>
            </w:pPr>
          </w:p>
        </w:tc>
      </w:tr>
      <w:tr w:rsidR="00BB701C" w14:paraId="19DEF08E" w14:textId="77777777" w:rsidTr="004B106C">
        <w:trPr>
          <w:trHeight w:val="708"/>
        </w:trPr>
        <w:tc>
          <w:tcPr>
            <w:tcW w:w="5810" w:type="dxa"/>
          </w:tcPr>
          <w:p w14:paraId="033A41A3" w14:textId="67686EA8" w:rsidR="00E06D20" w:rsidRPr="00D3563C" w:rsidRDefault="00987694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Graveside ceremonies and gatherings extending beyond 4:00 p.m.</w:t>
            </w:r>
          </w:p>
        </w:tc>
        <w:tc>
          <w:tcPr>
            <w:tcW w:w="1498" w:type="dxa"/>
          </w:tcPr>
          <w:p w14:paraId="6CF4BF43" w14:textId="41BCB315" w:rsidR="00E06D20" w:rsidRPr="00D3563C" w:rsidRDefault="00987694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$100.00</w:t>
            </w:r>
          </w:p>
        </w:tc>
        <w:tc>
          <w:tcPr>
            <w:tcW w:w="3587" w:type="dxa"/>
          </w:tcPr>
          <w:p w14:paraId="045A5E43" w14:textId="10041FDA" w:rsidR="00E06D20" w:rsidRPr="00D3563C" w:rsidRDefault="00987694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hour or any portion thereof will be charged</w:t>
            </w:r>
            <w:r w:rsidR="00D3563C" w:rsidRPr="00D3563C">
              <w:rPr>
                <w:sz w:val="18"/>
                <w:szCs w:val="18"/>
              </w:rPr>
              <w:t xml:space="preserve"> including weekdays, weekends, and holidays</w:t>
            </w:r>
          </w:p>
        </w:tc>
      </w:tr>
      <w:tr w:rsidR="00BB701C" w14:paraId="4E646835" w14:textId="77777777" w:rsidTr="004B106C">
        <w:trPr>
          <w:trHeight w:val="395"/>
        </w:trPr>
        <w:tc>
          <w:tcPr>
            <w:tcW w:w="5810" w:type="dxa"/>
          </w:tcPr>
          <w:p w14:paraId="18BF449D" w14:textId="730655A9" w:rsidR="00E06D20" w:rsidRPr="00D3563C" w:rsidRDefault="00D3563C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Research fees on burials and lot ownership</w:t>
            </w:r>
          </w:p>
        </w:tc>
        <w:tc>
          <w:tcPr>
            <w:tcW w:w="1498" w:type="dxa"/>
          </w:tcPr>
          <w:p w14:paraId="7CB80A61" w14:textId="0AD57F65" w:rsidR="00E06D20" w:rsidRPr="00D3563C" w:rsidRDefault="00D3563C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$25.00</w:t>
            </w:r>
          </w:p>
        </w:tc>
        <w:tc>
          <w:tcPr>
            <w:tcW w:w="3587" w:type="dxa"/>
          </w:tcPr>
          <w:p w14:paraId="3B733927" w14:textId="70B14C6C" w:rsidR="00E06D20" w:rsidRPr="00D3563C" w:rsidRDefault="00D3563C" w:rsidP="004B106C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Per hour or any portion thereof</w:t>
            </w:r>
          </w:p>
        </w:tc>
      </w:tr>
      <w:tr w:rsidR="00BB701C" w14:paraId="1C4A6273" w14:textId="77777777" w:rsidTr="004B106C">
        <w:trPr>
          <w:trHeight w:val="350"/>
        </w:trPr>
        <w:tc>
          <w:tcPr>
            <w:tcW w:w="5810" w:type="dxa"/>
          </w:tcPr>
          <w:p w14:paraId="46D1FFB2" w14:textId="1EE7BBB3" w:rsidR="00D3563C" w:rsidRPr="00D3563C" w:rsidRDefault="00D3563C" w:rsidP="00D7091F">
            <w:pPr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Tent and Chairs Rental Fee</w:t>
            </w:r>
          </w:p>
        </w:tc>
        <w:tc>
          <w:tcPr>
            <w:tcW w:w="1498" w:type="dxa"/>
          </w:tcPr>
          <w:p w14:paraId="014B35A5" w14:textId="04E9A89D" w:rsidR="00D3563C" w:rsidRPr="00D3563C" w:rsidRDefault="00D3563C" w:rsidP="00D7091F">
            <w:pPr>
              <w:jc w:val="center"/>
              <w:rPr>
                <w:sz w:val="18"/>
                <w:szCs w:val="18"/>
              </w:rPr>
            </w:pPr>
            <w:r w:rsidRPr="00D3563C">
              <w:rPr>
                <w:sz w:val="18"/>
                <w:szCs w:val="18"/>
              </w:rPr>
              <w:t>$1</w:t>
            </w:r>
            <w:r w:rsidR="00852E9F">
              <w:rPr>
                <w:sz w:val="18"/>
                <w:szCs w:val="18"/>
              </w:rPr>
              <w:t>25</w:t>
            </w:r>
            <w:r w:rsidRPr="00D3563C">
              <w:rPr>
                <w:sz w:val="18"/>
                <w:szCs w:val="18"/>
              </w:rPr>
              <w:t>.00</w:t>
            </w:r>
          </w:p>
        </w:tc>
        <w:tc>
          <w:tcPr>
            <w:tcW w:w="3587" w:type="dxa"/>
          </w:tcPr>
          <w:p w14:paraId="3D55B696" w14:textId="77777777" w:rsidR="00D3563C" w:rsidRPr="00D3563C" w:rsidRDefault="00D3563C" w:rsidP="00D7091F">
            <w:pPr>
              <w:rPr>
                <w:sz w:val="18"/>
                <w:szCs w:val="18"/>
              </w:rPr>
            </w:pPr>
          </w:p>
        </w:tc>
      </w:tr>
    </w:tbl>
    <w:p w14:paraId="0213C99B" w14:textId="4F1C693E" w:rsidR="00BB701C" w:rsidRDefault="004B106C" w:rsidP="00BB701C">
      <w:pPr>
        <w:pStyle w:val="ListParagraph"/>
        <w:tabs>
          <w:tab w:val="left" w:pos="550"/>
        </w:tabs>
        <w:ind w:left="549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373A1B" wp14:editId="1CF9FB37">
                <wp:simplePos x="0" y="0"/>
                <wp:positionH relativeFrom="margin">
                  <wp:posOffset>-9525</wp:posOffset>
                </wp:positionH>
                <wp:positionV relativeFrom="paragraph">
                  <wp:posOffset>0</wp:posOffset>
                </wp:positionV>
                <wp:extent cx="6924675" cy="15811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6A985" w14:textId="3C62C5FE" w:rsidR="00B374B3" w:rsidRPr="005F6FD3" w:rsidRDefault="00B374B3" w:rsidP="005F6FD3">
                            <w:pPr>
                              <w:shd w:val="clear" w:color="auto" w:fill="FFFFFF"/>
                              <w:spacing w:before="300" w:after="0" w:line="240" w:lineRule="auto"/>
                              <w:jc w:val="center"/>
                              <w:outlineLvl w:val="1"/>
                              <w:rPr>
                                <w:rFonts w:ascii="inherit" w:eastAsia="Times New Roman" w:hAnsi="inherit" w:cs="Helvetica"/>
                                <w:sz w:val="36"/>
                                <w:szCs w:val="36"/>
                              </w:rPr>
                            </w:pPr>
                            <w:r w:rsidRPr="005F6FD3">
                              <w:rPr>
                                <w:rFonts w:ascii="inherit" w:eastAsia="Times New Roman" w:hAnsi="inherit" w:cs="Helvetica"/>
                                <w:color w:val="333333"/>
                                <w:sz w:val="36"/>
                                <w:szCs w:val="36"/>
                              </w:rPr>
                              <w:t>G</w:t>
                            </w:r>
                            <w:r w:rsidRPr="005F6FD3">
                              <w:rPr>
                                <w:rFonts w:ascii="inherit" w:eastAsia="Times New Roman" w:hAnsi="inherit" w:cs="Helvetica"/>
                                <w:sz w:val="36"/>
                                <w:szCs w:val="36"/>
                              </w:rPr>
                              <w:t>lenwood Cemetery</w:t>
                            </w:r>
                          </w:p>
                          <w:p w14:paraId="1B520AC4" w14:textId="34527E30" w:rsidR="00B374B3" w:rsidRPr="005F6FD3" w:rsidRDefault="00B374B3" w:rsidP="005F6FD3">
                            <w:pPr>
                              <w:spacing w:after="0"/>
                              <w:jc w:val="center"/>
                              <w:rPr>
                                <w:rFonts w:ascii="Helvetica" w:eastAsia="Times New Roman" w:hAnsi="Helvetica" w:cs="Helvetica"/>
                                <w:sz w:val="28"/>
                                <w:szCs w:val="28"/>
                              </w:rPr>
                            </w:pPr>
                            <w:r w:rsidRPr="005F6FD3">
                              <w:rPr>
                                <w:rFonts w:ascii="inherit" w:eastAsia="Times New Roman" w:hAnsi="inherit" w:cs="Helvetica"/>
                                <w:sz w:val="28"/>
                                <w:szCs w:val="28"/>
                              </w:rPr>
                              <w:t>James P. Toolan</w:t>
                            </w:r>
                          </w:p>
                          <w:p w14:paraId="46BE4408" w14:textId="77777777" w:rsidR="00B374B3" w:rsidRPr="00BB701C" w:rsidRDefault="00B374B3" w:rsidP="00BB701C">
                            <w:pPr>
                              <w:spacing w:before="30" w:after="0" w:line="240" w:lineRule="auto"/>
                              <w:jc w:val="center"/>
                              <w:outlineLvl w:val="3"/>
                              <w:rPr>
                                <w:rFonts w:ascii="inherit" w:eastAsia="Times New Roman" w:hAnsi="inherit" w:cs="Helvetic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374B3">
                              <w:rPr>
                                <w:rFonts w:ascii="inherit" w:eastAsia="Times New Roman" w:hAnsi="inherit" w:cs="Helvetica"/>
                                <w:i/>
                                <w:iCs/>
                                <w:sz w:val="20"/>
                                <w:szCs w:val="20"/>
                              </w:rPr>
                              <w:t>Superintendent of the Cemetery</w:t>
                            </w:r>
                          </w:p>
                          <w:p w14:paraId="3548AD77" w14:textId="406372EF" w:rsidR="00B374B3" w:rsidRPr="00B374B3" w:rsidRDefault="00B374B3" w:rsidP="00DC495F">
                            <w:pPr>
                              <w:spacing w:before="30" w:after="0" w:line="240" w:lineRule="auto"/>
                              <w:jc w:val="center"/>
                              <w:outlineLvl w:val="3"/>
                              <w:rPr>
                                <w:rFonts w:ascii="inherit" w:eastAsia="Times New Roman" w:hAnsi="inherit" w:cs="Helvetic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374B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</w:rPr>
                              <w:t>51 S. West Street</w:t>
                            </w:r>
                            <w:r w:rsidRPr="00B374B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</w:rPr>
                              <w:br/>
                              <w:t>Homer, NY 13077</w:t>
                            </w:r>
                            <w:r w:rsidRPr="00B374B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</w:rPr>
                              <w:br/>
                              <w:t>Cemetery Office: (607) 749-3517</w:t>
                            </w:r>
                            <w:r w:rsidRPr="00B374B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</w:rPr>
                              <w:br/>
                              <w:t>Village Office: (607) 749-3322</w:t>
                            </w:r>
                            <w:r w:rsidRPr="00B374B3">
                              <w:rPr>
                                <w:rFonts w:ascii="Helvetica" w:eastAsia="Times New Roman" w:hAnsi="Helvetica" w:cs="Helvetica"/>
                                <w:sz w:val="16"/>
                                <w:szCs w:val="16"/>
                              </w:rPr>
                              <w:br/>
                            </w:r>
                            <w:hyperlink r:id="rId5" w:history="1">
                              <w:r w:rsidRPr="00B374B3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</w:rPr>
                                <w:t>jtoolan@homerny.org</w:t>
                              </w:r>
                            </w:hyperlink>
                          </w:p>
                          <w:p w14:paraId="0B61F8B7" w14:textId="1DCFD15A" w:rsidR="00B374B3" w:rsidRDefault="00B374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73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0;width:545.25pt;height:1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" strokecolor="black [3213]">
                <v:textbox>
                  <w:txbxContent>
                    <w:p w14:paraId="1876A985" w14:textId="3C62C5FE" w:rsidR="00B374B3" w:rsidRPr="005F6FD3" w:rsidRDefault="00B374B3" w:rsidP="005F6FD3">
                      <w:pPr>
                        <w:shd w:val="clear" w:color="auto" w:fill="FFFFFF"/>
                        <w:spacing w:before="300" w:after="0" w:line="240" w:lineRule="auto"/>
                        <w:jc w:val="center"/>
                        <w:outlineLvl w:val="1"/>
                        <w:rPr>
                          <w:rFonts w:ascii="inherit" w:eastAsia="Times New Roman" w:hAnsi="inherit" w:cs="Helvetica"/>
                          <w:sz w:val="36"/>
                          <w:szCs w:val="36"/>
                        </w:rPr>
                      </w:pPr>
                      <w:r w:rsidRPr="005F6FD3">
                        <w:rPr>
                          <w:rFonts w:ascii="inherit" w:eastAsia="Times New Roman" w:hAnsi="inherit" w:cs="Helvetica"/>
                          <w:color w:val="333333"/>
                          <w:sz w:val="36"/>
                          <w:szCs w:val="36"/>
                        </w:rPr>
                        <w:t>G</w:t>
                      </w:r>
                      <w:r w:rsidRPr="005F6FD3">
                        <w:rPr>
                          <w:rFonts w:ascii="inherit" w:eastAsia="Times New Roman" w:hAnsi="inherit" w:cs="Helvetica"/>
                          <w:sz w:val="36"/>
                          <w:szCs w:val="36"/>
                        </w:rPr>
                        <w:t>lenwood Cemetery</w:t>
                      </w:r>
                    </w:p>
                    <w:p w14:paraId="1B520AC4" w14:textId="34527E30" w:rsidR="00B374B3" w:rsidRPr="005F6FD3" w:rsidRDefault="00B374B3" w:rsidP="005F6FD3">
                      <w:pPr>
                        <w:spacing w:after="0"/>
                        <w:jc w:val="center"/>
                        <w:rPr>
                          <w:rFonts w:ascii="Helvetica" w:eastAsia="Times New Roman" w:hAnsi="Helvetica" w:cs="Helvetica"/>
                          <w:sz w:val="28"/>
                          <w:szCs w:val="28"/>
                        </w:rPr>
                      </w:pPr>
                      <w:r w:rsidRPr="005F6FD3">
                        <w:rPr>
                          <w:rFonts w:ascii="inherit" w:eastAsia="Times New Roman" w:hAnsi="inherit" w:cs="Helvetica"/>
                          <w:sz w:val="28"/>
                          <w:szCs w:val="28"/>
                        </w:rPr>
                        <w:t>James P. Toolan</w:t>
                      </w:r>
                    </w:p>
                    <w:p w14:paraId="46BE4408" w14:textId="77777777" w:rsidR="00B374B3" w:rsidRPr="00BB701C" w:rsidRDefault="00B374B3" w:rsidP="00BB701C">
                      <w:pPr>
                        <w:spacing w:before="30" w:after="0" w:line="240" w:lineRule="auto"/>
                        <w:jc w:val="center"/>
                        <w:outlineLvl w:val="3"/>
                        <w:rPr>
                          <w:rFonts w:ascii="inherit" w:eastAsia="Times New Roman" w:hAnsi="inherit" w:cs="Helvetica"/>
                          <w:i/>
                          <w:iCs/>
                          <w:sz w:val="20"/>
                          <w:szCs w:val="20"/>
                        </w:rPr>
                      </w:pPr>
                      <w:r w:rsidRPr="00B374B3">
                        <w:rPr>
                          <w:rFonts w:ascii="inherit" w:eastAsia="Times New Roman" w:hAnsi="inherit" w:cs="Helvetica"/>
                          <w:i/>
                          <w:iCs/>
                          <w:sz w:val="20"/>
                          <w:szCs w:val="20"/>
                        </w:rPr>
                        <w:t>Superintendent of the Cemetery</w:t>
                      </w:r>
                    </w:p>
                    <w:p w14:paraId="3548AD77" w14:textId="406372EF" w:rsidR="00B374B3" w:rsidRPr="00B374B3" w:rsidRDefault="00B374B3" w:rsidP="00DC495F">
                      <w:pPr>
                        <w:spacing w:before="30" w:after="0" w:line="240" w:lineRule="auto"/>
                        <w:jc w:val="center"/>
                        <w:outlineLvl w:val="3"/>
                        <w:rPr>
                          <w:rFonts w:ascii="inherit" w:eastAsia="Times New Roman" w:hAnsi="inherit" w:cs="Helvetica"/>
                          <w:i/>
                          <w:iCs/>
                          <w:sz w:val="16"/>
                          <w:szCs w:val="16"/>
                        </w:rPr>
                      </w:pPr>
                      <w:r w:rsidRPr="00B374B3">
                        <w:rPr>
                          <w:rFonts w:ascii="Helvetica" w:eastAsia="Times New Roman" w:hAnsi="Helvetica" w:cs="Helvetica"/>
                          <w:sz w:val="16"/>
                          <w:szCs w:val="16"/>
                        </w:rPr>
                        <w:t>51 S. West Street</w:t>
                      </w:r>
                      <w:r w:rsidRPr="00B374B3">
                        <w:rPr>
                          <w:rFonts w:ascii="Helvetica" w:eastAsia="Times New Roman" w:hAnsi="Helvetica" w:cs="Helvetica"/>
                          <w:sz w:val="16"/>
                          <w:szCs w:val="16"/>
                        </w:rPr>
                        <w:br/>
                        <w:t>Homer, NY 13077</w:t>
                      </w:r>
                      <w:r w:rsidRPr="00B374B3">
                        <w:rPr>
                          <w:rFonts w:ascii="Helvetica" w:eastAsia="Times New Roman" w:hAnsi="Helvetica" w:cs="Helvetica"/>
                          <w:sz w:val="16"/>
                          <w:szCs w:val="16"/>
                        </w:rPr>
                        <w:br/>
                        <w:t>Cemetery Office: (607) 749-3517</w:t>
                      </w:r>
                      <w:r w:rsidRPr="00B374B3">
                        <w:rPr>
                          <w:rFonts w:ascii="Helvetica" w:eastAsia="Times New Roman" w:hAnsi="Helvetica" w:cs="Helvetica"/>
                          <w:sz w:val="16"/>
                          <w:szCs w:val="16"/>
                        </w:rPr>
                        <w:br/>
                        <w:t>Village Office: (607) 749-3322</w:t>
                      </w:r>
                      <w:r w:rsidRPr="00B374B3">
                        <w:rPr>
                          <w:rFonts w:ascii="Helvetica" w:eastAsia="Times New Roman" w:hAnsi="Helvetica" w:cs="Helvetica"/>
                          <w:sz w:val="16"/>
                          <w:szCs w:val="16"/>
                        </w:rPr>
                        <w:br/>
                      </w:r>
                      <w:hyperlink r:id="rId6" w:history="1">
                        <w:r w:rsidRPr="00B374B3">
                          <w:rPr>
                            <w:rFonts w:ascii="Helvetica" w:eastAsia="Times New Roman" w:hAnsi="Helvetica" w:cs="Helvetica"/>
                            <w:sz w:val="16"/>
                            <w:szCs w:val="16"/>
                          </w:rPr>
                          <w:t>jtoolan@homerny.org</w:t>
                        </w:r>
                      </w:hyperlink>
                    </w:p>
                    <w:p w14:paraId="0B61F8B7" w14:textId="1DCFD15A" w:rsidR="00B374B3" w:rsidRDefault="00B374B3"/>
                  </w:txbxContent>
                </v:textbox>
                <w10:wrap type="square" anchorx="margin"/>
              </v:shape>
            </w:pict>
          </mc:Fallback>
        </mc:AlternateContent>
      </w:r>
    </w:p>
    <w:p w14:paraId="7ED86BC3" w14:textId="77777777" w:rsidR="00BB701C" w:rsidRDefault="00BB701C" w:rsidP="00BB701C">
      <w:pPr>
        <w:pStyle w:val="ListParagraph"/>
        <w:tabs>
          <w:tab w:val="left" w:pos="550"/>
        </w:tabs>
        <w:ind w:left="549" w:firstLine="0"/>
      </w:pPr>
    </w:p>
    <w:p w14:paraId="5ADC486A" w14:textId="44B132E0" w:rsidR="004B106C" w:rsidRPr="004B106C" w:rsidRDefault="004B106C" w:rsidP="004B106C">
      <w:pPr>
        <w:pStyle w:val="ListParagraph"/>
        <w:numPr>
          <w:ilvl w:val="0"/>
          <w:numId w:val="3"/>
        </w:numPr>
        <w:tabs>
          <w:tab w:val="left" w:pos="550"/>
        </w:tabs>
        <w:ind w:hanging="165"/>
        <w:rPr>
          <w:sz w:val="18"/>
          <w:szCs w:val="18"/>
        </w:rPr>
      </w:pPr>
      <w:bookmarkStart w:id="1" w:name="_Hlk506370196"/>
      <w:r w:rsidRPr="004B106C">
        <w:rPr>
          <w:color w:val="444444"/>
          <w:sz w:val="18"/>
          <w:szCs w:val="18"/>
        </w:rPr>
        <w:t>Two burials per 4' by 10' grave lot are allowed; one regular and one cremation or 2</w:t>
      </w:r>
      <w:r w:rsidR="003D218A">
        <w:rPr>
          <w:color w:val="444444"/>
          <w:spacing w:val="58"/>
          <w:sz w:val="18"/>
          <w:szCs w:val="18"/>
        </w:rPr>
        <w:t xml:space="preserve"> </w:t>
      </w:r>
      <w:r w:rsidRPr="004B106C">
        <w:rPr>
          <w:color w:val="444444"/>
          <w:sz w:val="18"/>
          <w:szCs w:val="18"/>
        </w:rPr>
        <w:t>cremations.</w:t>
      </w:r>
    </w:p>
    <w:p w14:paraId="4FD2F43B" w14:textId="77777777" w:rsidR="004B106C" w:rsidRPr="004B106C" w:rsidRDefault="004B106C" w:rsidP="004B106C">
      <w:pPr>
        <w:pStyle w:val="ListParagraph"/>
        <w:numPr>
          <w:ilvl w:val="0"/>
          <w:numId w:val="3"/>
        </w:numPr>
        <w:tabs>
          <w:tab w:val="left" w:pos="558"/>
        </w:tabs>
        <w:spacing w:before="34"/>
        <w:ind w:left="557" w:hanging="173"/>
        <w:rPr>
          <w:sz w:val="18"/>
          <w:szCs w:val="18"/>
        </w:rPr>
      </w:pPr>
      <w:r w:rsidRPr="004B106C">
        <w:rPr>
          <w:color w:val="444444"/>
          <w:sz w:val="18"/>
          <w:szCs w:val="18"/>
        </w:rPr>
        <w:t xml:space="preserve">Cremation Section: 2' x 3' one cremation allowed, 4' </w:t>
      </w:r>
      <w:r w:rsidRPr="004B106C">
        <w:rPr>
          <w:rFonts w:ascii="Times New Roman"/>
          <w:color w:val="444444"/>
          <w:sz w:val="18"/>
          <w:szCs w:val="18"/>
        </w:rPr>
        <w:t xml:space="preserve">x </w:t>
      </w:r>
      <w:r w:rsidRPr="004B106C">
        <w:rPr>
          <w:color w:val="444444"/>
          <w:sz w:val="18"/>
          <w:szCs w:val="18"/>
        </w:rPr>
        <w:t>5'</w:t>
      </w:r>
      <w:r w:rsidRPr="004B106C">
        <w:rPr>
          <w:rFonts w:ascii="Times New Roman"/>
          <w:b/>
          <w:color w:val="444444"/>
          <w:sz w:val="18"/>
          <w:szCs w:val="18"/>
        </w:rPr>
        <w:t xml:space="preserve"> </w:t>
      </w:r>
      <w:r w:rsidRPr="004B106C">
        <w:rPr>
          <w:color w:val="444444"/>
          <w:sz w:val="18"/>
          <w:szCs w:val="18"/>
        </w:rPr>
        <w:t>two cremations</w:t>
      </w:r>
      <w:r w:rsidRPr="004B106C">
        <w:rPr>
          <w:color w:val="444444"/>
          <w:spacing w:val="-8"/>
          <w:sz w:val="18"/>
          <w:szCs w:val="18"/>
        </w:rPr>
        <w:t xml:space="preserve"> </w:t>
      </w:r>
      <w:r w:rsidRPr="004B106C">
        <w:rPr>
          <w:color w:val="444444"/>
          <w:sz w:val="18"/>
          <w:szCs w:val="18"/>
        </w:rPr>
        <w:t>allowed.</w:t>
      </w:r>
    </w:p>
    <w:p w14:paraId="6AF06096" w14:textId="77777777" w:rsidR="004B106C" w:rsidRPr="004B106C" w:rsidRDefault="004B106C" w:rsidP="004B106C">
      <w:pPr>
        <w:pStyle w:val="ListParagraph"/>
        <w:numPr>
          <w:ilvl w:val="0"/>
          <w:numId w:val="3"/>
        </w:numPr>
        <w:tabs>
          <w:tab w:val="left" w:pos="556"/>
        </w:tabs>
        <w:spacing w:before="54"/>
        <w:ind w:left="555" w:hanging="171"/>
        <w:rPr>
          <w:sz w:val="18"/>
          <w:szCs w:val="18"/>
        </w:rPr>
      </w:pPr>
      <w:r w:rsidRPr="004B106C">
        <w:rPr>
          <w:color w:val="444444"/>
          <w:sz w:val="18"/>
          <w:szCs w:val="18"/>
        </w:rPr>
        <w:t>Flush markers only will be allowed in Cremation</w:t>
      </w:r>
      <w:r w:rsidRPr="004B106C">
        <w:rPr>
          <w:color w:val="444444"/>
          <w:spacing w:val="-25"/>
          <w:sz w:val="18"/>
          <w:szCs w:val="18"/>
        </w:rPr>
        <w:t xml:space="preserve"> </w:t>
      </w:r>
      <w:r w:rsidRPr="004B106C">
        <w:rPr>
          <w:color w:val="444444"/>
          <w:sz w:val="18"/>
          <w:szCs w:val="18"/>
        </w:rPr>
        <w:t>Sections.</w:t>
      </w:r>
    </w:p>
    <w:p w14:paraId="22B63C93" w14:textId="77777777" w:rsidR="004B106C" w:rsidRPr="004B106C" w:rsidRDefault="004B106C" w:rsidP="004B106C">
      <w:pPr>
        <w:pStyle w:val="ListParagraph"/>
        <w:numPr>
          <w:ilvl w:val="0"/>
          <w:numId w:val="2"/>
        </w:numPr>
        <w:tabs>
          <w:tab w:val="left" w:pos="540"/>
        </w:tabs>
        <w:spacing w:before="33"/>
        <w:rPr>
          <w:sz w:val="18"/>
          <w:szCs w:val="18"/>
        </w:rPr>
      </w:pPr>
      <w:r w:rsidRPr="004B106C">
        <w:rPr>
          <w:rFonts w:ascii="Times New Roman"/>
          <w:color w:val="444444"/>
          <w:w w:val="105"/>
          <w:sz w:val="18"/>
          <w:szCs w:val="18"/>
        </w:rPr>
        <w:t xml:space="preserve">All </w:t>
      </w:r>
      <w:r w:rsidRPr="004B106C">
        <w:rPr>
          <w:color w:val="444444"/>
          <w:w w:val="105"/>
          <w:sz w:val="18"/>
          <w:szCs w:val="18"/>
        </w:rPr>
        <w:t>burials and cremation burials must be paid prior to</w:t>
      </w:r>
      <w:r w:rsidRPr="004B106C">
        <w:rPr>
          <w:color w:val="444444"/>
          <w:spacing w:val="42"/>
          <w:w w:val="105"/>
          <w:sz w:val="18"/>
          <w:szCs w:val="18"/>
        </w:rPr>
        <w:t xml:space="preserve"> </w:t>
      </w:r>
      <w:r w:rsidRPr="004B106C">
        <w:rPr>
          <w:color w:val="444444"/>
          <w:w w:val="105"/>
          <w:sz w:val="18"/>
          <w:szCs w:val="18"/>
        </w:rPr>
        <w:t>interment.</w:t>
      </w:r>
    </w:p>
    <w:p w14:paraId="443EA466" w14:textId="77777777" w:rsidR="004B106C" w:rsidRPr="004B106C" w:rsidRDefault="004B106C" w:rsidP="004B106C">
      <w:pPr>
        <w:pStyle w:val="ListParagraph"/>
        <w:numPr>
          <w:ilvl w:val="0"/>
          <w:numId w:val="1"/>
        </w:numPr>
        <w:tabs>
          <w:tab w:val="left" w:pos="560"/>
        </w:tabs>
        <w:spacing w:before="52"/>
        <w:ind w:hanging="175"/>
        <w:rPr>
          <w:sz w:val="18"/>
          <w:szCs w:val="18"/>
        </w:rPr>
      </w:pPr>
      <w:r w:rsidRPr="004B106C">
        <w:rPr>
          <w:color w:val="444444"/>
          <w:w w:val="105"/>
          <w:sz w:val="18"/>
          <w:szCs w:val="18"/>
        </w:rPr>
        <w:t>All casket burials must be in a concrete chest. Cremations do not require a</w:t>
      </w:r>
      <w:r w:rsidRPr="004B106C">
        <w:rPr>
          <w:color w:val="444444"/>
          <w:spacing w:val="-32"/>
          <w:w w:val="105"/>
          <w:sz w:val="18"/>
          <w:szCs w:val="18"/>
        </w:rPr>
        <w:t xml:space="preserve"> </w:t>
      </w:r>
      <w:r w:rsidRPr="004B106C">
        <w:rPr>
          <w:color w:val="444444"/>
          <w:w w:val="105"/>
          <w:sz w:val="18"/>
          <w:szCs w:val="18"/>
        </w:rPr>
        <w:t>vault.</w:t>
      </w:r>
    </w:p>
    <w:p w14:paraId="3235C475" w14:textId="77777777" w:rsidR="004B106C" w:rsidRDefault="004B106C" w:rsidP="004B106C">
      <w:pPr>
        <w:pStyle w:val="BodyText"/>
        <w:spacing w:before="7"/>
        <w:rPr>
          <w:sz w:val="30"/>
        </w:rPr>
      </w:pPr>
    </w:p>
    <w:p w14:paraId="25E13FAA" w14:textId="42E48540" w:rsidR="009275F2" w:rsidRPr="004B106C" w:rsidRDefault="004B106C" w:rsidP="004B106C">
      <w:pPr>
        <w:spacing w:line="309" w:lineRule="auto"/>
        <w:ind w:left="380" w:hanging="9"/>
        <w:rPr>
          <w:rFonts w:ascii="Arial"/>
          <w:b/>
          <w:sz w:val="16"/>
          <w:szCs w:val="16"/>
        </w:rPr>
      </w:pPr>
      <w:r w:rsidRPr="004B106C">
        <w:rPr>
          <w:rFonts w:ascii="Arial"/>
          <w:b/>
          <w:color w:val="444444"/>
          <w:w w:val="110"/>
          <w:sz w:val="16"/>
          <w:szCs w:val="16"/>
        </w:rPr>
        <w:t xml:space="preserve">Important: Funeral Directors please notify Glenwood Cemetery Staff if an indigent burial is a veteran. If so, that veteran is allowed one </w:t>
      </w:r>
      <w:r>
        <w:rPr>
          <w:rFonts w:ascii="Arial"/>
          <w:b/>
          <w:color w:val="444444"/>
          <w:w w:val="110"/>
          <w:sz w:val="16"/>
          <w:szCs w:val="16"/>
        </w:rPr>
        <w:t>p</w:t>
      </w:r>
      <w:r w:rsidRPr="004B106C">
        <w:rPr>
          <w:rFonts w:ascii="Arial"/>
          <w:b/>
          <w:color w:val="444444"/>
          <w:w w:val="110"/>
          <w:sz w:val="16"/>
          <w:szCs w:val="16"/>
        </w:rPr>
        <w:t>lot in the Veterans Section at no charge.</w:t>
      </w:r>
      <w:bookmarkEnd w:id="1"/>
    </w:p>
    <w:sectPr w:rsidR="009275F2" w:rsidRPr="004B106C" w:rsidSect="00D356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5744"/>
    <w:multiLevelType w:val="hybridMultilevel"/>
    <w:tmpl w:val="4B56783C"/>
    <w:lvl w:ilvl="0" w:tplc="23583A70">
      <w:numFmt w:val="bullet"/>
      <w:lvlText w:val="•"/>
      <w:lvlJc w:val="left"/>
      <w:pPr>
        <w:ind w:left="559" w:hanging="176"/>
      </w:pPr>
      <w:rPr>
        <w:rFonts w:ascii="Arial" w:eastAsia="Arial" w:hAnsi="Arial" w:cs="Arial" w:hint="default"/>
        <w:color w:val="444444"/>
        <w:w w:val="107"/>
        <w:sz w:val="22"/>
        <w:szCs w:val="22"/>
      </w:rPr>
    </w:lvl>
    <w:lvl w:ilvl="1" w:tplc="4B36EF14">
      <w:numFmt w:val="bullet"/>
      <w:lvlText w:val="•"/>
      <w:lvlJc w:val="left"/>
      <w:pPr>
        <w:ind w:left="1634" w:hanging="176"/>
      </w:pPr>
      <w:rPr>
        <w:rFonts w:hint="default"/>
      </w:rPr>
    </w:lvl>
    <w:lvl w:ilvl="2" w:tplc="578C2FBC">
      <w:numFmt w:val="bullet"/>
      <w:lvlText w:val="•"/>
      <w:lvlJc w:val="left"/>
      <w:pPr>
        <w:ind w:left="2708" w:hanging="176"/>
      </w:pPr>
      <w:rPr>
        <w:rFonts w:hint="default"/>
      </w:rPr>
    </w:lvl>
    <w:lvl w:ilvl="3" w:tplc="B14C3980">
      <w:numFmt w:val="bullet"/>
      <w:lvlText w:val="•"/>
      <w:lvlJc w:val="left"/>
      <w:pPr>
        <w:ind w:left="3782" w:hanging="176"/>
      </w:pPr>
      <w:rPr>
        <w:rFonts w:hint="default"/>
      </w:rPr>
    </w:lvl>
    <w:lvl w:ilvl="4" w:tplc="4CF47C76">
      <w:numFmt w:val="bullet"/>
      <w:lvlText w:val="•"/>
      <w:lvlJc w:val="left"/>
      <w:pPr>
        <w:ind w:left="4856" w:hanging="176"/>
      </w:pPr>
      <w:rPr>
        <w:rFonts w:hint="default"/>
      </w:rPr>
    </w:lvl>
    <w:lvl w:ilvl="5" w:tplc="393C366C">
      <w:numFmt w:val="bullet"/>
      <w:lvlText w:val="•"/>
      <w:lvlJc w:val="left"/>
      <w:pPr>
        <w:ind w:left="5930" w:hanging="176"/>
      </w:pPr>
      <w:rPr>
        <w:rFonts w:hint="default"/>
      </w:rPr>
    </w:lvl>
    <w:lvl w:ilvl="6" w:tplc="52E8EC5E">
      <w:numFmt w:val="bullet"/>
      <w:lvlText w:val="•"/>
      <w:lvlJc w:val="left"/>
      <w:pPr>
        <w:ind w:left="7004" w:hanging="176"/>
      </w:pPr>
      <w:rPr>
        <w:rFonts w:hint="default"/>
      </w:rPr>
    </w:lvl>
    <w:lvl w:ilvl="7" w:tplc="9454F5B2">
      <w:numFmt w:val="bullet"/>
      <w:lvlText w:val="•"/>
      <w:lvlJc w:val="left"/>
      <w:pPr>
        <w:ind w:left="8078" w:hanging="176"/>
      </w:pPr>
      <w:rPr>
        <w:rFonts w:hint="default"/>
      </w:rPr>
    </w:lvl>
    <w:lvl w:ilvl="8" w:tplc="4CC2FD66">
      <w:numFmt w:val="bullet"/>
      <w:lvlText w:val="•"/>
      <w:lvlJc w:val="left"/>
      <w:pPr>
        <w:ind w:left="9152" w:hanging="176"/>
      </w:pPr>
      <w:rPr>
        <w:rFonts w:hint="default"/>
      </w:rPr>
    </w:lvl>
  </w:abstractNum>
  <w:abstractNum w:abstractNumId="1" w15:restartNumberingAfterBreak="0">
    <w:nsid w:val="5B8C4583"/>
    <w:multiLevelType w:val="hybridMultilevel"/>
    <w:tmpl w:val="D9CCEDBA"/>
    <w:lvl w:ilvl="0" w:tplc="7C506632">
      <w:numFmt w:val="bullet"/>
      <w:lvlText w:val="•"/>
      <w:lvlJc w:val="left"/>
      <w:pPr>
        <w:ind w:left="539" w:hanging="158"/>
      </w:pPr>
      <w:rPr>
        <w:rFonts w:ascii="Times New Roman" w:eastAsia="Times New Roman" w:hAnsi="Times New Roman" w:cs="Times New Roman" w:hint="default"/>
        <w:color w:val="444444"/>
        <w:w w:val="101"/>
        <w:sz w:val="25"/>
        <w:szCs w:val="25"/>
      </w:rPr>
    </w:lvl>
    <w:lvl w:ilvl="1" w:tplc="12547C24">
      <w:numFmt w:val="bullet"/>
      <w:lvlText w:val="•"/>
      <w:lvlJc w:val="left"/>
      <w:pPr>
        <w:ind w:left="1616" w:hanging="158"/>
      </w:pPr>
      <w:rPr>
        <w:rFonts w:hint="default"/>
      </w:rPr>
    </w:lvl>
    <w:lvl w:ilvl="2" w:tplc="FEEAE7E8">
      <w:numFmt w:val="bullet"/>
      <w:lvlText w:val="•"/>
      <w:lvlJc w:val="left"/>
      <w:pPr>
        <w:ind w:left="2692" w:hanging="158"/>
      </w:pPr>
      <w:rPr>
        <w:rFonts w:hint="default"/>
      </w:rPr>
    </w:lvl>
    <w:lvl w:ilvl="3" w:tplc="6D00326E">
      <w:numFmt w:val="bullet"/>
      <w:lvlText w:val="•"/>
      <w:lvlJc w:val="left"/>
      <w:pPr>
        <w:ind w:left="3768" w:hanging="158"/>
      </w:pPr>
      <w:rPr>
        <w:rFonts w:hint="default"/>
      </w:rPr>
    </w:lvl>
    <w:lvl w:ilvl="4" w:tplc="0840E0A4">
      <w:numFmt w:val="bullet"/>
      <w:lvlText w:val="•"/>
      <w:lvlJc w:val="left"/>
      <w:pPr>
        <w:ind w:left="4844" w:hanging="158"/>
      </w:pPr>
      <w:rPr>
        <w:rFonts w:hint="default"/>
      </w:rPr>
    </w:lvl>
    <w:lvl w:ilvl="5" w:tplc="8C38A8C6">
      <w:numFmt w:val="bullet"/>
      <w:lvlText w:val="•"/>
      <w:lvlJc w:val="left"/>
      <w:pPr>
        <w:ind w:left="5920" w:hanging="158"/>
      </w:pPr>
      <w:rPr>
        <w:rFonts w:hint="default"/>
      </w:rPr>
    </w:lvl>
    <w:lvl w:ilvl="6" w:tplc="4084557E">
      <w:numFmt w:val="bullet"/>
      <w:lvlText w:val="•"/>
      <w:lvlJc w:val="left"/>
      <w:pPr>
        <w:ind w:left="6996" w:hanging="158"/>
      </w:pPr>
      <w:rPr>
        <w:rFonts w:hint="default"/>
      </w:rPr>
    </w:lvl>
    <w:lvl w:ilvl="7" w:tplc="1AD22914">
      <w:numFmt w:val="bullet"/>
      <w:lvlText w:val="•"/>
      <w:lvlJc w:val="left"/>
      <w:pPr>
        <w:ind w:left="8072" w:hanging="158"/>
      </w:pPr>
      <w:rPr>
        <w:rFonts w:hint="default"/>
      </w:rPr>
    </w:lvl>
    <w:lvl w:ilvl="8" w:tplc="5B041FE6">
      <w:numFmt w:val="bullet"/>
      <w:lvlText w:val="•"/>
      <w:lvlJc w:val="left"/>
      <w:pPr>
        <w:ind w:left="9148" w:hanging="158"/>
      </w:pPr>
      <w:rPr>
        <w:rFonts w:hint="default"/>
      </w:rPr>
    </w:lvl>
  </w:abstractNum>
  <w:abstractNum w:abstractNumId="2" w15:restartNumberingAfterBreak="0">
    <w:nsid w:val="7E556593"/>
    <w:multiLevelType w:val="hybridMultilevel"/>
    <w:tmpl w:val="ECB0A39A"/>
    <w:lvl w:ilvl="0" w:tplc="DC2AF740">
      <w:numFmt w:val="bullet"/>
      <w:lvlText w:val="•"/>
      <w:lvlJc w:val="left"/>
      <w:pPr>
        <w:ind w:left="549" w:hanging="166"/>
      </w:pPr>
      <w:rPr>
        <w:rFonts w:ascii="Arial" w:eastAsia="Arial" w:hAnsi="Arial" w:cs="Arial" w:hint="default"/>
        <w:color w:val="444444"/>
        <w:w w:val="108"/>
        <w:sz w:val="22"/>
        <w:szCs w:val="22"/>
      </w:rPr>
    </w:lvl>
    <w:lvl w:ilvl="1" w:tplc="0CE06B94">
      <w:numFmt w:val="bullet"/>
      <w:lvlText w:val="•"/>
      <w:lvlJc w:val="left"/>
      <w:pPr>
        <w:ind w:left="1616" w:hanging="166"/>
      </w:pPr>
      <w:rPr>
        <w:rFonts w:hint="default"/>
      </w:rPr>
    </w:lvl>
    <w:lvl w:ilvl="2" w:tplc="8A68510E">
      <w:numFmt w:val="bullet"/>
      <w:lvlText w:val="•"/>
      <w:lvlJc w:val="left"/>
      <w:pPr>
        <w:ind w:left="2692" w:hanging="166"/>
      </w:pPr>
      <w:rPr>
        <w:rFonts w:hint="default"/>
      </w:rPr>
    </w:lvl>
    <w:lvl w:ilvl="3" w:tplc="E7BEEE64">
      <w:numFmt w:val="bullet"/>
      <w:lvlText w:val="•"/>
      <w:lvlJc w:val="left"/>
      <w:pPr>
        <w:ind w:left="3768" w:hanging="166"/>
      </w:pPr>
      <w:rPr>
        <w:rFonts w:hint="default"/>
      </w:rPr>
    </w:lvl>
    <w:lvl w:ilvl="4" w:tplc="021056C8">
      <w:numFmt w:val="bullet"/>
      <w:lvlText w:val="•"/>
      <w:lvlJc w:val="left"/>
      <w:pPr>
        <w:ind w:left="4844" w:hanging="166"/>
      </w:pPr>
      <w:rPr>
        <w:rFonts w:hint="default"/>
      </w:rPr>
    </w:lvl>
    <w:lvl w:ilvl="5" w:tplc="A63E06F4">
      <w:numFmt w:val="bullet"/>
      <w:lvlText w:val="•"/>
      <w:lvlJc w:val="left"/>
      <w:pPr>
        <w:ind w:left="5920" w:hanging="166"/>
      </w:pPr>
      <w:rPr>
        <w:rFonts w:hint="default"/>
      </w:rPr>
    </w:lvl>
    <w:lvl w:ilvl="6" w:tplc="FFA4B9B4">
      <w:numFmt w:val="bullet"/>
      <w:lvlText w:val="•"/>
      <w:lvlJc w:val="left"/>
      <w:pPr>
        <w:ind w:left="6996" w:hanging="166"/>
      </w:pPr>
      <w:rPr>
        <w:rFonts w:hint="default"/>
      </w:rPr>
    </w:lvl>
    <w:lvl w:ilvl="7" w:tplc="B0901F38">
      <w:numFmt w:val="bullet"/>
      <w:lvlText w:val="•"/>
      <w:lvlJc w:val="left"/>
      <w:pPr>
        <w:ind w:left="8072" w:hanging="166"/>
      </w:pPr>
      <w:rPr>
        <w:rFonts w:hint="default"/>
      </w:rPr>
    </w:lvl>
    <w:lvl w:ilvl="8" w:tplc="1D06E1E2">
      <w:numFmt w:val="bullet"/>
      <w:lvlText w:val="•"/>
      <w:lvlJc w:val="left"/>
      <w:pPr>
        <w:ind w:left="9148" w:hanging="16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9C"/>
    <w:rsid w:val="003D218A"/>
    <w:rsid w:val="004B106C"/>
    <w:rsid w:val="005F3922"/>
    <w:rsid w:val="005F6FD3"/>
    <w:rsid w:val="00852E9F"/>
    <w:rsid w:val="009275F2"/>
    <w:rsid w:val="00987694"/>
    <w:rsid w:val="00B2159A"/>
    <w:rsid w:val="00B374B3"/>
    <w:rsid w:val="00BB701C"/>
    <w:rsid w:val="00C4299B"/>
    <w:rsid w:val="00D3563C"/>
    <w:rsid w:val="00D6129C"/>
    <w:rsid w:val="00D7091F"/>
    <w:rsid w:val="00DC495F"/>
    <w:rsid w:val="00E06D20"/>
    <w:rsid w:val="00E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F277"/>
  <w15:chartTrackingRefBased/>
  <w15:docId w15:val="{1C3E7E57-F739-4B9B-8B00-B28E6347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0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3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3563C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D3563C"/>
    <w:pPr>
      <w:widowControl w:val="0"/>
      <w:autoSpaceDE w:val="0"/>
      <w:autoSpaceDN w:val="0"/>
      <w:spacing w:after="0" w:line="240" w:lineRule="auto"/>
      <w:ind w:left="539" w:hanging="175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28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1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004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3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89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56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157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50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3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4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48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54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54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164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0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35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10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12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78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oolan@homerny.org" TargetMode="External"/><Relationship Id="rId5" Type="http://schemas.openxmlformats.org/officeDocument/2006/relationships/hyperlink" Target="mailto:jtoolan@homer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M. Case</dc:creator>
  <cp:keywords/>
  <dc:description/>
  <cp:lastModifiedBy>Kristen Case</cp:lastModifiedBy>
  <cp:revision>2</cp:revision>
  <cp:lastPrinted>2020-01-21T18:01:00Z</cp:lastPrinted>
  <dcterms:created xsi:type="dcterms:W3CDTF">2020-01-21T18:01:00Z</dcterms:created>
  <dcterms:modified xsi:type="dcterms:W3CDTF">2020-01-21T18:01:00Z</dcterms:modified>
</cp:coreProperties>
</file>